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EEE3" w14:textId="27335E63" w:rsidR="004E4C14" w:rsidRDefault="005D6D96" w:rsidP="009C3F87">
      <w:pPr>
        <w:pStyle w:val="c1"/>
        <w:tabs>
          <w:tab w:val="left" w:pos="760"/>
        </w:tabs>
        <w:spacing w:line="240" w:lineRule="auto"/>
        <w:jc w:val="both"/>
        <w:rPr>
          <w:rFonts w:ascii="Arial" w:hAnsi="Arial" w:cs="Arial"/>
          <w:sz w:val="22"/>
          <w:szCs w:val="22"/>
        </w:rPr>
      </w:pPr>
      <w:r>
        <w:rPr>
          <w:rFonts w:ascii="Arial" w:hAnsi="Arial" w:cs="Arial"/>
          <w:color w:val="FF0000"/>
          <w:sz w:val="22"/>
          <w:szCs w:val="22"/>
        </w:rPr>
        <w:t xml:space="preserve"> </w:t>
      </w:r>
    </w:p>
    <w:p w14:paraId="46D6EEE4" w14:textId="77777777" w:rsidR="00A32F34" w:rsidRDefault="00F0796D">
      <w:pPr>
        <w:spacing w:line="280" w:lineRule="atLeast"/>
        <w:jc w:val="both"/>
        <w:rPr>
          <w:rFonts w:ascii="Arial" w:hAnsi="Arial" w:cs="Arial"/>
          <w:sz w:val="22"/>
          <w:szCs w:val="22"/>
        </w:rPr>
      </w:pPr>
      <w:r>
        <w:rPr>
          <w:rFonts w:ascii="Arial" w:hAnsi="Arial" w:cs="Arial"/>
          <w:noProof/>
          <w:sz w:val="22"/>
          <w:szCs w:val="22"/>
          <w:lang w:val="en-CA" w:eastAsia="en-CA"/>
        </w:rPr>
        <w:drawing>
          <wp:anchor distT="0" distB="0" distL="114300" distR="114300" simplePos="0" relativeHeight="251660800" behindDoc="0" locked="0" layoutInCell="1" allowOverlap="1" wp14:anchorId="46D6F1F9" wp14:editId="46D6F1FA">
            <wp:simplePos x="0" y="0"/>
            <wp:positionH relativeFrom="column">
              <wp:posOffset>0</wp:posOffset>
            </wp:positionH>
            <wp:positionV relativeFrom="paragraph">
              <wp:posOffset>296</wp:posOffset>
            </wp:positionV>
            <wp:extent cx="1477645" cy="531495"/>
            <wp:effectExtent l="0" t="0" r="8255" b="1905"/>
            <wp:wrapSquare wrapText="bothSides"/>
            <wp:docPr id="8"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7645" cy="531495"/>
                    </a:xfrm>
                    <a:prstGeom prst="rect">
                      <a:avLst/>
                    </a:prstGeom>
                    <a:noFill/>
                    <a:ln>
                      <a:noFill/>
                    </a:ln>
                  </pic:spPr>
                </pic:pic>
              </a:graphicData>
            </a:graphic>
          </wp:anchor>
        </w:drawing>
      </w:r>
    </w:p>
    <w:p w14:paraId="46D6EEE5" w14:textId="77777777" w:rsidR="00A32F34" w:rsidRDefault="00F0796D">
      <w:pPr>
        <w:pStyle w:val="h1-RequestforQuotations"/>
        <w:jc w:val="center"/>
        <w:rPr>
          <w:b/>
          <w:bCs w:val="0"/>
        </w:rPr>
      </w:pPr>
      <w:r>
        <w:rPr>
          <w:b/>
          <w:bCs w:val="0"/>
        </w:rPr>
        <w:t>SCHEDULE C – FORM OF QUOTATION</w:t>
      </w:r>
    </w:p>
    <w:p w14:paraId="46D6EEE6" w14:textId="77777777" w:rsidR="00A32F34" w:rsidRDefault="00A32F34">
      <w:pPr>
        <w:rPr>
          <w:lang w:val="en-CA"/>
        </w:rPr>
      </w:pPr>
    </w:p>
    <w:p w14:paraId="46D6EEE7" w14:textId="77777777" w:rsidR="00A32F34" w:rsidRDefault="00A32F34">
      <w:pPr>
        <w:rPr>
          <w:lang w:val="en-CA"/>
        </w:rPr>
      </w:pPr>
    </w:p>
    <w:p w14:paraId="46D6EEE8" w14:textId="77777777" w:rsidR="00A32F34" w:rsidRDefault="00A32F34">
      <w:pPr>
        <w:spacing w:line="280" w:lineRule="atLeast"/>
        <w:jc w:val="both"/>
        <w:rPr>
          <w:rFonts w:ascii="Arial" w:hAnsi="Arial" w:cs="Arial"/>
          <w:sz w:val="22"/>
          <w:szCs w:val="22"/>
        </w:rPr>
      </w:pPr>
    </w:p>
    <w:p w14:paraId="46D6EEE9" w14:textId="36B912E0" w:rsidR="00A32F34" w:rsidRPr="00B365A2" w:rsidRDefault="00F0796D">
      <w:pPr>
        <w:tabs>
          <w:tab w:val="left" w:pos="1122"/>
          <w:tab w:val="right" w:leader="underscore" w:pos="9350"/>
        </w:tabs>
        <w:jc w:val="both"/>
        <w:rPr>
          <w:rFonts w:ascii="Arial" w:hAnsi="Arial" w:cs="Arial"/>
          <w:b/>
          <w:sz w:val="28"/>
          <w:szCs w:val="28"/>
        </w:rPr>
      </w:pPr>
      <w:r>
        <w:rPr>
          <w:rFonts w:ascii="Arial" w:hAnsi="Arial" w:cs="Arial"/>
          <w:b/>
          <w:sz w:val="22"/>
          <w:szCs w:val="22"/>
        </w:rPr>
        <w:t xml:space="preserve">RFQ Title:  </w:t>
      </w:r>
      <w:r w:rsidR="00304582">
        <w:rPr>
          <w:rFonts w:ascii="Arial" w:hAnsi="Arial" w:cs="Arial"/>
          <w:b/>
          <w:bCs/>
          <w:iCs/>
          <w:sz w:val="22"/>
          <w:szCs w:val="22"/>
          <w:lang w:val="en-CA"/>
        </w:rPr>
        <w:t>Tamanawis Park - Field #2 - Lighting Upgrade</w:t>
      </w:r>
    </w:p>
    <w:p w14:paraId="46D6EEEA" w14:textId="77777777" w:rsidR="00A32F34" w:rsidRDefault="00A32F34">
      <w:pPr>
        <w:tabs>
          <w:tab w:val="left" w:pos="1122"/>
          <w:tab w:val="right" w:leader="underscore" w:pos="9350"/>
        </w:tabs>
        <w:spacing w:line="280" w:lineRule="atLeast"/>
        <w:ind w:hanging="709"/>
        <w:jc w:val="both"/>
        <w:rPr>
          <w:rFonts w:ascii="Arial" w:hAnsi="Arial" w:cs="Arial"/>
          <w:b/>
          <w:sz w:val="22"/>
          <w:szCs w:val="22"/>
          <w:u w:val="single"/>
        </w:rPr>
      </w:pPr>
    </w:p>
    <w:p w14:paraId="46D6EEEB" w14:textId="66EA6C49" w:rsidR="00A32F34" w:rsidRDefault="00F0796D">
      <w:pPr>
        <w:tabs>
          <w:tab w:val="left" w:pos="1122"/>
          <w:tab w:val="right" w:leader="underscore" w:pos="2805"/>
        </w:tabs>
        <w:spacing w:line="280" w:lineRule="atLeast"/>
        <w:jc w:val="both"/>
        <w:rPr>
          <w:rFonts w:ascii="Arial" w:hAnsi="Arial" w:cs="Arial"/>
          <w:b/>
          <w:sz w:val="22"/>
          <w:szCs w:val="22"/>
        </w:rPr>
      </w:pPr>
      <w:r>
        <w:rPr>
          <w:rFonts w:ascii="Arial" w:hAnsi="Arial" w:cs="Arial"/>
          <w:b/>
          <w:sz w:val="22"/>
          <w:szCs w:val="22"/>
        </w:rPr>
        <w:t xml:space="preserve">RFQ No:  </w:t>
      </w:r>
      <w:r w:rsidR="00304582">
        <w:rPr>
          <w:rFonts w:ascii="Arial" w:hAnsi="Arial" w:cs="Arial"/>
          <w:b/>
          <w:sz w:val="22"/>
          <w:szCs w:val="22"/>
        </w:rPr>
        <w:t>1220-040-2024-008</w:t>
      </w:r>
    </w:p>
    <w:p w14:paraId="46D6EEEC"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D" w14:textId="77777777" w:rsidR="00A32F34" w:rsidRDefault="00F0796D">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6D6EEEE" w14:textId="77777777" w:rsidR="00A32F34" w:rsidRDefault="00A32F34">
      <w:pPr>
        <w:tabs>
          <w:tab w:val="left" w:pos="5049"/>
          <w:tab w:val="right" w:leader="underscore" w:pos="11160"/>
        </w:tabs>
        <w:spacing w:line="280" w:lineRule="atLeast"/>
        <w:ind w:right="10"/>
        <w:jc w:val="both"/>
        <w:rPr>
          <w:rFonts w:ascii="Arial" w:hAnsi="Arial" w:cs="Arial"/>
          <w:b/>
          <w:bCs/>
          <w:sz w:val="22"/>
          <w:szCs w:val="22"/>
        </w:rPr>
      </w:pPr>
    </w:p>
    <w:p w14:paraId="46D6EEEF" w14:textId="77777777" w:rsidR="00A32F34" w:rsidRDefault="00F0796D">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46D6EEF0" w14:textId="77777777" w:rsidR="00A32F34" w:rsidRDefault="00A32F34">
      <w:pPr>
        <w:tabs>
          <w:tab w:val="left" w:pos="720"/>
          <w:tab w:val="left" w:pos="1440"/>
          <w:tab w:val="left" w:pos="2760"/>
          <w:tab w:val="left" w:pos="9240"/>
        </w:tabs>
        <w:rPr>
          <w:rFonts w:ascii="Arial" w:hAnsi="Arial" w:cs="Arial"/>
          <w:b/>
          <w:bCs/>
          <w:sz w:val="20"/>
          <w:szCs w:val="20"/>
        </w:rPr>
      </w:pPr>
    </w:p>
    <w:p w14:paraId="46D6EEF1"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46D6EEF2" w14:textId="77777777" w:rsidR="00A32F34" w:rsidRDefault="00A32F34">
      <w:pPr>
        <w:tabs>
          <w:tab w:val="left" w:pos="720"/>
          <w:tab w:val="left" w:pos="1440"/>
          <w:tab w:val="left" w:pos="2760"/>
          <w:tab w:val="left" w:pos="9240"/>
        </w:tabs>
        <w:rPr>
          <w:rFonts w:ascii="Arial" w:hAnsi="Arial" w:cs="Arial"/>
          <w:b/>
          <w:sz w:val="20"/>
          <w:szCs w:val="20"/>
        </w:rPr>
      </w:pPr>
    </w:p>
    <w:p w14:paraId="46D6EEF3" w14:textId="77777777" w:rsidR="00A32F34" w:rsidRDefault="00F0796D">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46D6EEF4" w14:textId="77777777" w:rsidR="00A32F34" w:rsidRDefault="00A32F34">
      <w:pPr>
        <w:tabs>
          <w:tab w:val="left" w:pos="720"/>
          <w:tab w:val="left" w:pos="1440"/>
          <w:tab w:val="left" w:pos="2760"/>
          <w:tab w:val="left" w:pos="9240"/>
        </w:tabs>
        <w:rPr>
          <w:rFonts w:ascii="Arial" w:hAnsi="Arial" w:cs="Arial"/>
          <w:b/>
          <w:sz w:val="20"/>
          <w:szCs w:val="20"/>
        </w:rPr>
      </w:pPr>
    </w:p>
    <w:p w14:paraId="46D6EEF5"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46D6EEF6" w14:textId="77777777" w:rsidR="00A32F34" w:rsidRDefault="00A32F34">
      <w:pPr>
        <w:tabs>
          <w:tab w:val="left" w:pos="720"/>
          <w:tab w:val="left" w:pos="1440"/>
          <w:tab w:val="left" w:pos="2760"/>
          <w:tab w:val="left" w:pos="9240"/>
        </w:tabs>
        <w:rPr>
          <w:rFonts w:ascii="Arial" w:hAnsi="Arial" w:cs="Arial"/>
          <w:b/>
          <w:sz w:val="20"/>
          <w:szCs w:val="20"/>
        </w:rPr>
      </w:pPr>
    </w:p>
    <w:p w14:paraId="46D6EEF7"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46D6EEF8" w14:textId="77777777" w:rsidR="00A32F34" w:rsidRDefault="00A32F34">
      <w:pPr>
        <w:tabs>
          <w:tab w:val="left" w:pos="720"/>
          <w:tab w:val="left" w:pos="1440"/>
          <w:tab w:val="left" w:pos="2760"/>
          <w:tab w:val="left" w:pos="9240"/>
        </w:tabs>
        <w:rPr>
          <w:rFonts w:ascii="Arial" w:hAnsi="Arial" w:cs="Arial"/>
          <w:b/>
          <w:sz w:val="20"/>
          <w:szCs w:val="20"/>
        </w:rPr>
      </w:pPr>
    </w:p>
    <w:p w14:paraId="46D6EEF9" w14:textId="77777777" w:rsidR="00A32F34" w:rsidRDefault="00F0796D">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46D6EEFA" w14:textId="77777777" w:rsidR="00A32F34" w:rsidRDefault="00A32F34">
      <w:pPr>
        <w:tabs>
          <w:tab w:val="left" w:pos="1122"/>
          <w:tab w:val="right" w:leader="underscore" w:pos="9350"/>
        </w:tabs>
        <w:spacing w:line="280" w:lineRule="atLeast"/>
        <w:jc w:val="both"/>
        <w:rPr>
          <w:rFonts w:ascii="Arial" w:hAnsi="Arial" w:cs="Arial"/>
          <w:sz w:val="22"/>
          <w:szCs w:val="22"/>
          <w:u w:val="single"/>
        </w:rPr>
      </w:pPr>
    </w:p>
    <w:p w14:paraId="46D6EEFB" w14:textId="77777777" w:rsidR="00A32F34" w:rsidRDefault="00F0796D">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46D6EEFC" w14:textId="77777777" w:rsidR="00A32F34" w:rsidRDefault="00A32F34">
      <w:pPr>
        <w:tabs>
          <w:tab w:val="left" w:pos="720"/>
          <w:tab w:val="left" w:pos="1440"/>
          <w:tab w:val="left" w:pos="2160"/>
        </w:tabs>
        <w:jc w:val="both"/>
        <w:rPr>
          <w:rFonts w:ascii="Arial" w:hAnsi="Arial" w:cs="Arial"/>
          <w:sz w:val="22"/>
          <w:szCs w:val="22"/>
        </w:rPr>
      </w:pPr>
    </w:p>
    <w:p w14:paraId="46D6EEFD" w14:textId="77777777" w:rsidR="00A32F34" w:rsidRDefault="00F0796D">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46D6EEFE" w14:textId="77777777" w:rsidR="00A32F34" w:rsidRDefault="00A32F34">
      <w:pPr>
        <w:tabs>
          <w:tab w:val="left" w:pos="720"/>
          <w:tab w:val="left" w:pos="1440"/>
          <w:tab w:val="left" w:pos="2160"/>
        </w:tabs>
        <w:jc w:val="both"/>
        <w:rPr>
          <w:rFonts w:ascii="Arial" w:hAnsi="Arial" w:cs="Arial"/>
          <w:sz w:val="22"/>
          <w:szCs w:val="22"/>
        </w:rPr>
      </w:pPr>
    </w:p>
    <w:p w14:paraId="46D6EEFF"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46D6EF00" w14:textId="77777777" w:rsidR="00A32F34" w:rsidRDefault="00A32F34">
      <w:pPr>
        <w:tabs>
          <w:tab w:val="left" w:pos="720"/>
          <w:tab w:val="left" w:pos="1440"/>
          <w:tab w:val="left" w:pos="2160"/>
        </w:tabs>
        <w:rPr>
          <w:rFonts w:ascii="Arial" w:hAnsi="Arial" w:cs="Arial"/>
          <w:sz w:val="22"/>
          <w:szCs w:val="22"/>
        </w:rPr>
      </w:pPr>
    </w:p>
    <w:p w14:paraId="46D6EF01" w14:textId="77777777" w:rsidR="00A32F34" w:rsidRDefault="00F0796D">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ascii="Arial" w:hAnsi="Arial" w:cs="Arial"/>
            <w:sz w:val="22"/>
            <w:szCs w:val="22"/>
            <w:u w:val="none"/>
          </w:rPr>
          <w:t>purchasing@surrey.ca</w:t>
        </w:r>
      </w:hyperlink>
    </w:p>
    <w:p w14:paraId="46D6EF02" w14:textId="77777777" w:rsidR="00A32F34" w:rsidRDefault="00A32F34">
      <w:pPr>
        <w:tabs>
          <w:tab w:val="left" w:pos="720"/>
          <w:tab w:val="left" w:pos="1440"/>
          <w:tab w:val="left" w:pos="2160"/>
        </w:tabs>
        <w:ind w:left="2160" w:hanging="2160"/>
        <w:rPr>
          <w:rFonts w:ascii="Arial" w:hAnsi="Arial" w:cs="Arial"/>
          <w:sz w:val="22"/>
          <w:szCs w:val="22"/>
        </w:rPr>
      </w:pPr>
    </w:p>
    <w:p w14:paraId="46D6EF03" w14:textId="77777777" w:rsidR="00A32F34" w:rsidRDefault="00F0796D">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46D6EF04" w14:textId="77777777" w:rsidR="00A32F34" w:rsidRDefault="00F0796D">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the Contract;</w:t>
      </w:r>
    </w:p>
    <w:p w14:paraId="46D6EF05" w14:textId="77777777" w:rsidR="00A32F34" w:rsidRDefault="00F0796D">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46D6EF06" w14:textId="77777777" w:rsidR="00A32F34" w:rsidRDefault="00F0796D">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46D6EF07" w14:textId="77777777" w:rsidR="00A32F34" w:rsidRPr="00F0796D" w:rsidRDefault="00A32F34" w:rsidP="00F0796D"/>
    <w:p w14:paraId="46D6EF08" w14:textId="77777777" w:rsidR="00A32F34" w:rsidRDefault="00F0796D">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Contract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Contract and RFQ will remain in full force and effect.</w:t>
      </w:r>
    </w:p>
    <w:p w14:paraId="46D6EF09" w14:textId="77777777" w:rsidR="00A32F34" w:rsidRPr="00F0796D" w:rsidRDefault="00A32F34" w:rsidP="00F0796D"/>
    <w:p w14:paraId="46D6EF0A" w14:textId="77777777" w:rsidR="00A32F34" w:rsidRDefault="00F0796D">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sample Contract (Schedule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sample Contract, amended by the following departures (list, if any):</w:t>
      </w:r>
    </w:p>
    <w:p w14:paraId="46D6EF0B" w14:textId="77777777" w:rsidR="00A32F34" w:rsidRDefault="00A32F34">
      <w:pPr>
        <w:jc w:val="both"/>
        <w:rPr>
          <w:rFonts w:ascii="Arial" w:hAnsi="Arial" w:cs="Arial"/>
          <w:b/>
          <w:bCs/>
          <w:sz w:val="22"/>
          <w:szCs w:val="22"/>
        </w:rPr>
      </w:pPr>
    </w:p>
    <w:p w14:paraId="46D6EF0C"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0D" w14:textId="77777777" w:rsidR="00A32F34" w:rsidRDefault="00A32F34">
      <w:pPr>
        <w:jc w:val="both"/>
        <w:rPr>
          <w:rFonts w:ascii="Arial" w:hAnsi="Arial" w:cs="Arial"/>
          <w:b/>
          <w:bCs/>
          <w:sz w:val="22"/>
          <w:szCs w:val="22"/>
        </w:rPr>
      </w:pPr>
    </w:p>
    <w:p w14:paraId="46D6EF0E"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0F" w14:textId="77777777" w:rsidR="00A32F34" w:rsidRDefault="00A32F34">
      <w:pPr>
        <w:jc w:val="both"/>
        <w:rPr>
          <w:rFonts w:ascii="Arial" w:hAnsi="Arial" w:cs="Arial"/>
          <w:b/>
          <w:bCs/>
          <w:sz w:val="22"/>
          <w:szCs w:val="22"/>
          <w:u w:val="single"/>
        </w:rPr>
      </w:pPr>
    </w:p>
    <w:p w14:paraId="46D6EF10" w14:textId="77777777" w:rsidR="00A32F34" w:rsidRDefault="00F0796D">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13" w14:textId="77777777" w:rsidR="00A32F34" w:rsidRDefault="00F0796D">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46D6EF14"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46D6EF15" w14:textId="77777777" w:rsidR="00A32F34" w:rsidRDefault="00F0796D">
      <w:pPr>
        <w:ind w:left="1440"/>
        <w:rPr>
          <w:rFonts w:ascii="Arial" w:hAnsi="Arial" w:cs="Arial"/>
          <w:sz w:val="22"/>
          <w:szCs w:val="22"/>
        </w:rPr>
      </w:pPr>
      <w:r>
        <w:rPr>
          <w:rFonts w:ascii="Arial" w:hAnsi="Arial" w:cs="Arial"/>
          <w:sz w:val="22"/>
          <w:szCs w:val="22"/>
        </w:rPr>
        <w:t>Workers' Compensation Registration Number ___________________________;</w:t>
      </w:r>
    </w:p>
    <w:p w14:paraId="46D6EF16"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46D6EF17" w14:textId="77777777" w:rsidR="00A32F34" w:rsidRDefault="00F0796D">
      <w:pPr>
        <w:ind w:left="1440"/>
        <w:jc w:val="both"/>
        <w:rPr>
          <w:rFonts w:ascii="Arial" w:hAnsi="Arial" w:cs="Arial"/>
          <w:sz w:val="22"/>
          <w:szCs w:val="22"/>
        </w:rPr>
      </w:pPr>
      <w:r>
        <w:rPr>
          <w:rFonts w:ascii="Arial" w:hAnsi="Arial" w:cs="Arial"/>
          <w:sz w:val="22"/>
          <w:szCs w:val="22"/>
        </w:rPr>
        <w:t>and Contact Number:  _________________________;</w:t>
      </w:r>
    </w:p>
    <w:p w14:paraId="46D6EF18" w14:textId="77777777" w:rsidR="00A32F34" w:rsidRDefault="00F0796D">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ascii="Arial" w:hAnsi="Arial" w:cs="Arial"/>
            <w:sz w:val="22"/>
            <w:szCs w:val="22"/>
          </w:rPr>
          <w:t>www.surrey.ca</w:t>
        </w:r>
      </w:hyperlink>
      <w:r>
        <w:rPr>
          <w:rFonts w:ascii="Arial" w:hAnsi="Arial" w:cs="Arial"/>
          <w:sz w:val="22"/>
          <w:szCs w:val="22"/>
        </w:rPr>
        <w:t xml:space="preserve">. search </w:t>
      </w:r>
      <w:hyperlink r:id="rId16" w:history="1">
        <w:r>
          <w:rPr>
            <w:rStyle w:val="Hyperlink"/>
            <w:rFonts w:ascii="Arial" w:hAnsi="Arial" w:cs="Arial"/>
            <w:sz w:val="22"/>
            <w:szCs w:val="22"/>
            <w:lang w:val="en"/>
          </w:rPr>
          <w:t>Standard Certificate of Insurance</w:t>
        </w:r>
      </w:hyperlink>
      <w:r>
        <w:rPr>
          <w:rFonts w:ascii="Arial" w:hAnsi="Arial" w:cs="Arial"/>
          <w:sz w:val="22"/>
          <w:szCs w:val="22"/>
        </w:rPr>
        <w:t>;</w:t>
      </w:r>
    </w:p>
    <w:p w14:paraId="46D6EF19" w14:textId="77777777" w:rsidR="00A32F34" w:rsidRDefault="00F0796D">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46D6EF1A" w14:textId="77777777" w:rsidR="00A32F34" w:rsidRDefault="00F0796D">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46D6EF1B" w14:textId="77777777" w:rsidR="00A32F34" w:rsidRDefault="00F0796D">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46D6EF1C" w14:textId="77777777" w:rsidR="00A32F34" w:rsidRDefault="00A32F34">
      <w:pPr>
        <w:jc w:val="both"/>
        <w:rPr>
          <w:rFonts w:ascii="Arial" w:hAnsi="Arial" w:cs="Arial"/>
          <w:sz w:val="22"/>
          <w:szCs w:val="22"/>
        </w:rPr>
      </w:pPr>
    </w:p>
    <w:p w14:paraId="46D6EF1D" w14:textId="77777777" w:rsidR="00A32F34" w:rsidRDefault="00F0796D">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6D6EF1E" w14:textId="77777777" w:rsidR="00A32F34" w:rsidRDefault="00A32F34">
      <w:pPr>
        <w:jc w:val="both"/>
        <w:rPr>
          <w:rFonts w:ascii="Arial" w:hAnsi="Arial" w:cs="Arial"/>
          <w:sz w:val="22"/>
          <w:szCs w:val="22"/>
        </w:rPr>
      </w:pPr>
    </w:p>
    <w:p w14:paraId="46D6EF1F"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20" w14:textId="77777777" w:rsidR="00A32F34" w:rsidRDefault="00A32F34">
      <w:pPr>
        <w:jc w:val="both"/>
        <w:rPr>
          <w:rFonts w:ascii="Arial" w:hAnsi="Arial" w:cs="Arial"/>
          <w:b/>
          <w:bCs/>
          <w:sz w:val="22"/>
          <w:szCs w:val="22"/>
        </w:rPr>
      </w:pPr>
    </w:p>
    <w:p w14:paraId="46D6EF21"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2" w14:textId="77777777" w:rsidR="00A32F34" w:rsidRDefault="00A32F34">
      <w:pPr>
        <w:jc w:val="both"/>
        <w:rPr>
          <w:rFonts w:ascii="Arial" w:hAnsi="Arial" w:cs="Arial"/>
          <w:b/>
          <w:bCs/>
          <w:sz w:val="22"/>
          <w:szCs w:val="22"/>
          <w:u w:val="single"/>
        </w:rPr>
      </w:pPr>
    </w:p>
    <w:p w14:paraId="46D6EF23"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4" w14:textId="77777777" w:rsidR="00A32F34" w:rsidRDefault="00A32F34">
      <w:pPr>
        <w:jc w:val="both"/>
        <w:rPr>
          <w:rFonts w:ascii="Arial" w:hAnsi="Arial" w:cs="Arial"/>
          <w:b/>
          <w:bCs/>
          <w:sz w:val="22"/>
          <w:szCs w:val="22"/>
          <w:u w:val="single"/>
        </w:rPr>
      </w:pPr>
    </w:p>
    <w:p w14:paraId="46D6EF25" w14:textId="77777777" w:rsidR="00A32F34" w:rsidRDefault="00F0796D">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46D6EF26" w14:textId="77777777" w:rsidR="00A32F34" w:rsidRDefault="00A32F34">
      <w:pPr>
        <w:spacing w:line="280" w:lineRule="atLeast"/>
        <w:ind w:left="709" w:hanging="709"/>
        <w:jc w:val="both"/>
        <w:rPr>
          <w:rFonts w:ascii="Arial" w:hAnsi="Arial" w:cs="Arial"/>
          <w:sz w:val="22"/>
          <w:szCs w:val="22"/>
        </w:rPr>
      </w:pPr>
    </w:p>
    <w:p w14:paraId="46D6EF27" w14:textId="77777777" w:rsidR="00A32F34" w:rsidRDefault="00F0796D">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46D6EF28" w14:textId="77777777" w:rsidR="00A32F34" w:rsidRDefault="00A32F34">
      <w:pPr>
        <w:spacing w:line="280" w:lineRule="atLeast"/>
        <w:ind w:left="1440" w:right="-421" w:hanging="1440"/>
        <w:jc w:val="both"/>
        <w:rPr>
          <w:rFonts w:ascii="Arial" w:hAnsi="Arial" w:cs="Arial"/>
          <w:b/>
          <w:sz w:val="22"/>
          <w:szCs w:val="22"/>
        </w:rPr>
      </w:pPr>
    </w:p>
    <w:p w14:paraId="46D6EF29" w14:textId="77777777" w:rsidR="00A32F34" w:rsidRDefault="00F0796D">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Contract, this Quotation includes the </w:t>
      </w:r>
    </w:p>
    <w:p w14:paraId="46D6EF2A" w14:textId="77777777" w:rsidR="00A32F34" w:rsidRDefault="00A32F34">
      <w:pPr>
        <w:jc w:val="both"/>
        <w:rPr>
          <w:rFonts w:ascii="Arial" w:hAnsi="Arial" w:cs="Arial"/>
          <w:b/>
          <w:bCs/>
          <w:sz w:val="22"/>
          <w:szCs w:val="22"/>
        </w:rPr>
      </w:pPr>
    </w:p>
    <w:p w14:paraId="46D6EF2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C" w14:textId="77777777" w:rsidR="00A32F34" w:rsidRDefault="00A32F34">
      <w:pPr>
        <w:jc w:val="both"/>
        <w:rPr>
          <w:rFonts w:ascii="Arial" w:hAnsi="Arial" w:cs="Arial"/>
          <w:b/>
          <w:bCs/>
          <w:sz w:val="22"/>
          <w:szCs w:val="22"/>
          <w:u w:val="single"/>
        </w:rPr>
      </w:pPr>
    </w:p>
    <w:p w14:paraId="46D6EF2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2E" w14:textId="77777777" w:rsidR="00A32F34" w:rsidRDefault="00A32F34">
      <w:pPr>
        <w:jc w:val="both"/>
        <w:rPr>
          <w:rFonts w:ascii="Arial" w:hAnsi="Arial" w:cs="Arial"/>
          <w:b/>
          <w:bCs/>
          <w:sz w:val="22"/>
          <w:szCs w:val="22"/>
          <w:u w:val="single"/>
        </w:rPr>
      </w:pPr>
    </w:p>
    <w:p w14:paraId="46D6EF2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0" w14:textId="77777777" w:rsidR="00A32F34" w:rsidRDefault="00A32F34">
      <w:pPr>
        <w:tabs>
          <w:tab w:val="left" w:pos="0"/>
        </w:tabs>
        <w:ind w:left="720" w:hanging="720"/>
        <w:jc w:val="both"/>
        <w:rPr>
          <w:rFonts w:ascii="Arial" w:hAnsi="Arial" w:cs="Arial"/>
          <w:bCs/>
          <w:sz w:val="22"/>
          <w:szCs w:val="22"/>
        </w:rPr>
      </w:pPr>
    </w:p>
    <w:p w14:paraId="46D6EF31" w14:textId="77777777" w:rsidR="00A32F34" w:rsidRDefault="00F0796D">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 RFQ, Schedule A – Scope of Work and Contract Drawings.  If requested by the City, I/we would be prepared to meet those requirements, amended by the following departures and additions (list, if any):</w:t>
      </w:r>
    </w:p>
    <w:p w14:paraId="46D6EF32" w14:textId="77777777" w:rsidR="00A32F34" w:rsidRDefault="00A32F34">
      <w:pPr>
        <w:jc w:val="both"/>
        <w:rPr>
          <w:rFonts w:ascii="Arial" w:hAnsi="Arial" w:cs="Arial"/>
          <w:sz w:val="22"/>
          <w:szCs w:val="22"/>
        </w:rPr>
      </w:pPr>
    </w:p>
    <w:p w14:paraId="46D6EF33" w14:textId="77777777" w:rsidR="00A32F34" w:rsidRDefault="00F0796D">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46D6EF34" w14:textId="77777777" w:rsidR="00A32F34" w:rsidRDefault="00A32F34">
      <w:pPr>
        <w:jc w:val="both"/>
        <w:rPr>
          <w:rFonts w:ascii="Arial" w:hAnsi="Arial" w:cs="Arial"/>
          <w:b/>
          <w:bCs/>
          <w:sz w:val="20"/>
          <w:szCs w:val="20"/>
        </w:rPr>
      </w:pPr>
    </w:p>
    <w:p w14:paraId="46D6EF35"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6" w14:textId="77777777" w:rsidR="00A32F34" w:rsidRDefault="00A32F34">
      <w:pPr>
        <w:jc w:val="both"/>
        <w:rPr>
          <w:rFonts w:ascii="Arial" w:hAnsi="Arial" w:cs="Arial"/>
          <w:b/>
          <w:bCs/>
          <w:sz w:val="22"/>
          <w:szCs w:val="22"/>
          <w:u w:val="single"/>
        </w:rPr>
      </w:pPr>
    </w:p>
    <w:p w14:paraId="46D6EF37" w14:textId="77777777" w:rsidR="00A32F34" w:rsidRDefault="00F0796D">
      <w:pPr>
        <w:jc w:val="both"/>
        <w:rPr>
          <w:rFonts w:ascii="Arial" w:hAnsi="Arial" w:cs="Arial"/>
          <w:b/>
          <w:bCs/>
          <w:sz w:val="22"/>
          <w:szCs w:val="22"/>
          <w:u w:val="single"/>
        </w:rPr>
      </w:pPr>
      <w:r>
        <w:rPr>
          <w:rFonts w:ascii="Arial" w:hAnsi="Arial" w:cs="Arial"/>
          <w:b/>
          <w:bCs/>
          <w:sz w:val="22"/>
          <w:szCs w:val="22"/>
        </w:rPr>
        <w:lastRenderedPageBreak/>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8" w14:textId="77777777" w:rsidR="00A32F34" w:rsidRDefault="00A32F34">
      <w:pPr>
        <w:jc w:val="both"/>
        <w:rPr>
          <w:rFonts w:ascii="Arial" w:hAnsi="Arial" w:cs="Arial"/>
          <w:b/>
          <w:bCs/>
          <w:sz w:val="22"/>
          <w:szCs w:val="22"/>
          <w:u w:val="single"/>
        </w:rPr>
      </w:pPr>
    </w:p>
    <w:p w14:paraId="46D6EF3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A" w14:textId="77777777" w:rsidR="00A32F34" w:rsidRDefault="00A32F34">
      <w:pPr>
        <w:jc w:val="both"/>
        <w:rPr>
          <w:rFonts w:ascii="Arial" w:hAnsi="Arial" w:cs="Arial"/>
          <w:b/>
          <w:bCs/>
          <w:sz w:val="22"/>
          <w:szCs w:val="22"/>
          <w:u w:val="single"/>
        </w:rPr>
      </w:pPr>
    </w:p>
    <w:p w14:paraId="46D6EF3B"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EF3C" w14:textId="77777777" w:rsidR="00A32F34" w:rsidRDefault="00A32F34">
      <w:pPr>
        <w:tabs>
          <w:tab w:val="left" w:pos="748"/>
          <w:tab w:val="left" w:pos="9537"/>
        </w:tabs>
        <w:jc w:val="both"/>
        <w:rPr>
          <w:rFonts w:ascii="Arial" w:hAnsi="Arial" w:cs="Arial"/>
          <w:b/>
          <w:bCs/>
          <w:sz w:val="22"/>
          <w:szCs w:val="22"/>
        </w:rPr>
      </w:pPr>
    </w:p>
    <w:p w14:paraId="46D6EF3D"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46D6EF3E" w14:textId="77777777" w:rsidR="00A32F34" w:rsidRDefault="00A32F34">
      <w:pPr>
        <w:spacing w:line="280" w:lineRule="atLeast"/>
        <w:ind w:left="709" w:hanging="709"/>
        <w:jc w:val="both"/>
        <w:rPr>
          <w:rFonts w:ascii="Arial" w:hAnsi="Arial" w:cs="Arial"/>
          <w:bCs/>
          <w:sz w:val="22"/>
          <w:szCs w:val="22"/>
        </w:rPr>
      </w:pPr>
    </w:p>
    <w:p w14:paraId="46D6EF3F" w14:textId="633CB64D"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The Contractor offers to supply to the City of Surrey the Goods and Services for the prices plus applicable taxes as follows:</w:t>
      </w:r>
      <w:r w:rsidR="00311A86">
        <w:rPr>
          <w:rFonts w:ascii="Arial" w:hAnsi="Arial" w:cs="Arial"/>
          <w:bCs/>
          <w:sz w:val="22"/>
          <w:szCs w:val="22"/>
        </w:rPr>
        <w:t>\</w:t>
      </w:r>
    </w:p>
    <w:p w14:paraId="1B9CF963" w14:textId="77777777" w:rsidR="00311A86" w:rsidRDefault="00311A86">
      <w:pPr>
        <w:spacing w:line="280" w:lineRule="atLeast"/>
        <w:ind w:left="709" w:hanging="709"/>
        <w:jc w:val="both"/>
        <w:rPr>
          <w:rFonts w:ascii="Arial" w:hAnsi="Arial" w:cs="Arial"/>
          <w:bCs/>
          <w:sz w:val="22"/>
          <w:szCs w:val="22"/>
        </w:rPr>
      </w:pPr>
    </w:p>
    <w:p w14:paraId="18A63093" w14:textId="77777777" w:rsidR="00311A86" w:rsidRDefault="00311A86" w:rsidP="00311A86">
      <w:pPr>
        <w:spacing w:line="280" w:lineRule="atLeast"/>
        <w:ind w:left="709" w:hanging="709"/>
        <w:jc w:val="both"/>
        <w:rPr>
          <w:rFonts w:ascii="Arial" w:hAnsi="Arial" w:cs="Arial"/>
          <w:bCs/>
          <w:sz w:val="22"/>
          <w:szCs w:val="22"/>
        </w:rPr>
      </w:pPr>
    </w:p>
    <w:tbl>
      <w:tblPr>
        <w:tblW w:w="9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229"/>
        <w:gridCol w:w="2052"/>
      </w:tblGrid>
      <w:tr w:rsidR="00311A86" w14:paraId="7EB38CC9" w14:textId="77777777" w:rsidTr="00B30F6E">
        <w:trPr>
          <w:cantSplit/>
          <w:trHeight w:val="990"/>
        </w:trPr>
        <w:tc>
          <w:tcPr>
            <w:tcW w:w="1317" w:type="dxa"/>
          </w:tcPr>
          <w:p w14:paraId="3AA2366B"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F.O.B.</w:t>
            </w:r>
          </w:p>
          <w:p w14:paraId="7C0E777E"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Destination</w:t>
            </w:r>
          </w:p>
        </w:tc>
        <w:tc>
          <w:tcPr>
            <w:tcW w:w="6209" w:type="dxa"/>
            <w:gridSpan w:val="2"/>
          </w:tcPr>
          <w:p w14:paraId="520B07B2"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Payment Terms:</w:t>
            </w:r>
          </w:p>
          <w:p w14:paraId="0C33194D" w14:textId="77777777" w:rsidR="00311A86" w:rsidRDefault="00311A86" w:rsidP="00B30F6E">
            <w:pPr>
              <w:spacing w:line="280" w:lineRule="atLeast"/>
              <w:jc w:val="both"/>
              <w:rPr>
                <w:rFonts w:ascii="Arial" w:hAnsi="Arial" w:cs="Arial"/>
                <w:bCs/>
                <w:sz w:val="22"/>
                <w:szCs w:val="22"/>
              </w:rPr>
            </w:pPr>
            <w:r>
              <w:rPr>
                <w:rFonts w:ascii="Arial" w:hAnsi="Arial" w:cs="Arial"/>
                <w:bCs/>
                <w:sz w:val="22"/>
                <w:szCs w:val="22"/>
              </w:rPr>
              <w:t>A cash discount of ____% will be allowed if invoices are paid within ___ days, or the ___ day of the month following, or net 30 days, on a best effort basis.</w:t>
            </w:r>
          </w:p>
        </w:tc>
        <w:tc>
          <w:tcPr>
            <w:tcW w:w="2052" w:type="dxa"/>
          </w:tcPr>
          <w:p w14:paraId="1F5E4616"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Ship Via:</w:t>
            </w:r>
          </w:p>
        </w:tc>
      </w:tr>
      <w:tr w:rsidR="00311A86" w14:paraId="3F7B9DE8" w14:textId="77777777" w:rsidTr="00B30F6E">
        <w:tc>
          <w:tcPr>
            <w:tcW w:w="1317" w:type="dxa"/>
          </w:tcPr>
          <w:p w14:paraId="492CF035"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Item #</w:t>
            </w:r>
          </w:p>
        </w:tc>
        <w:tc>
          <w:tcPr>
            <w:tcW w:w="6209" w:type="dxa"/>
            <w:gridSpan w:val="2"/>
          </w:tcPr>
          <w:p w14:paraId="5C07FE63"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Item Name</w:t>
            </w:r>
          </w:p>
        </w:tc>
        <w:tc>
          <w:tcPr>
            <w:tcW w:w="2052" w:type="dxa"/>
          </w:tcPr>
          <w:p w14:paraId="39B713B3" w14:textId="77777777" w:rsidR="00311A86" w:rsidRDefault="00311A86" w:rsidP="00B30F6E">
            <w:pPr>
              <w:spacing w:line="280" w:lineRule="atLeast"/>
              <w:ind w:left="709" w:hanging="709"/>
              <w:jc w:val="center"/>
              <w:rPr>
                <w:rFonts w:ascii="Arial" w:hAnsi="Arial" w:cs="Arial"/>
                <w:b/>
                <w:bCs/>
                <w:sz w:val="22"/>
                <w:szCs w:val="22"/>
              </w:rPr>
            </w:pPr>
            <w:r>
              <w:rPr>
                <w:rFonts w:ascii="Arial" w:hAnsi="Arial" w:cs="Arial"/>
                <w:b/>
                <w:bCs/>
                <w:sz w:val="22"/>
                <w:szCs w:val="22"/>
              </w:rPr>
              <w:t>Amount</w:t>
            </w:r>
          </w:p>
        </w:tc>
      </w:tr>
      <w:tr w:rsidR="00311A86" w14:paraId="6ADDC67F" w14:textId="77777777" w:rsidTr="00B30F6E">
        <w:trPr>
          <w:trHeight w:val="3600"/>
        </w:trPr>
        <w:tc>
          <w:tcPr>
            <w:tcW w:w="1317" w:type="dxa"/>
          </w:tcPr>
          <w:p w14:paraId="0465ABFF" w14:textId="77777777" w:rsidR="00311A86" w:rsidRDefault="00311A86" w:rsidP="00B30F6E">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209" w:type="dxa"/>
            <w:gridSpan w:val="2"/>
          </w:tcPr>
          <w:p w14:paraId="4B83F987" w14:textId="116ED550" w:rsidR="00311A86" w:rsidRDefault="00311A86" w:rsidP="00B30F6E">
            <w:pPr>
              <w:spacing w:line="280" w:lineRule="atLeast"/>
              <w:ind w:left="34" w:hanging="34"/>
              <w:jc w:val="both"/>
              <w:rPr>
                <w:rFonts w:ascii="Arial" w:hAnsi="Arial" w:cs="Arial"/>
                <w:bCs/>
                <w:sz w:val="22"/>
                <w:szCs w:val="22"/>
              </w:rPr>
            </w:pPr>
            <w:r>
              <w:rPr>
                <w:rFonts w:ascii="Arial" w:hAnsi="Arial" w:cs="Arial"/>
                <w:bCs/>
                <w:sz w:val="22"/>
                <w:szCs w:val="22"/>
              </w:rPr>
              <w:t>The Contractor will provide all labour, materials, equipment and plant and all other relevant services necessary for the performance of the Work as stated in the specifications and drawings, at</w:t>
            </w:r>
            <w:r w:rsidR="00516B39">
              <w:rPr>
                <w:rFonts w:ascii="Arial" w:hAnsi="Arial" w:cs="Arial"/>
                <w:bCs/>
                <w:sz w:val="22"/>
                <w:szCs w:val="22"/>
              </w:rPr>
              <w:t xml:space="preserve"> </w:t>
            </w:r>
            <w:r w:rsidR="00235C6B" w:rsidRPr="00235C6B">
              <w:rPr>
                <w:rFonts w:ascii="Arial" w:hAnsi="Arial" w:cs="Arial"/>
                <w:bCs/>
                <w:sz w:val="22"/>
                <w:szCs w:val="22"/>
              </w:rPr>
              <w:t xml:space="preserve">Tamanawis Park Field #2 Lighting located at 12601 64th Avenue, </w:t>
            </w:r>
            <w:r w:rsidR="00B950AA" w:rsidRPr="00235C6B">
              <w:rPr>
                <w:rFonts w:ascii="Arial" w:hAnsi="Arial" w:cs="Arial"/>
                <w:bCs/>
                <w:sz w:val="22"/>
                <w:szCs w:val="22"/>
              </w:rPr>
              <w:t>Surrey,</w:t>
            </w:r>
            <w:r w:rsidR="00235C6B" w:rsidRPr="00235C6B">
              <w:rPr>
                <w:rFonts w:ascii="Arial" w:hAnsi="Arial" w:cs="Arial"/>
                <w:bCs/>
                <w:sz w:val="22"/>
                <w:szCs w:val="22"/>
              </w:rPr>
              <w:t xml:space="preserve"> British Columbia, V3W 1X1</w:t>
            </w:r>
            <w:r w:rsidR="00516B39">
              <w:rPr>
                <w:rFonts w:ascii="Arial" w:hAnsi="Arial" w:cs="Arial"/>
                <w:bCs/>
                <w:sz w:val="22"/>
                <w:szCs w:val="22"/>
              </w:rPr>
              <w:t>.</w:t>
            </w:r>
            <w:r>
              <w:rPr>
                <w:rFonts w:ascii="Arial" w:hAnsi="Arial" w:cs="Arial"/>
                <w:bCs/>
                <w:color w:val="FF0000"/>
                <w:sz w:val="22"/>
                <w:szCs w:val="22"/>
              </w:rPr>
              <w:t xml:space="preserve"> </w:t>
            </w:r>
          </w:p>
          <w:p w14:paraId="21088A1C" w14:textId="77777777" w:rsidR="00311A86" w:rsidRDefault="00311A86" w:rsidP="00B30F6E">
            <w:pPr>
              <w:tabs>
                <w:tab w:val="left" w:pos="-720"/>
              </w:tabs>
              <w:suppressAutoHyphens/>
              <w:spacing w:line="280" w:lineRule="atLeast"/>
              <w:jc w:val="both"/>
              <w:rPr>
                <w:rFonts w:ascii="Arial" w:hAnsi="Arial" w:cs="Arial"/>
                <w:spacing w:val="-3"/>
                <w:sz w:val="22"/>
                <w:szCs w:val="22"/>
              </w:rPr>
            </w:pPr>
          </w:p>
          <w:p w14:paraId="6E3B6D9F" w14:textId="3A428A14" w:rsidR="00311A86" w:rsidRDefault="00311A86" w:rsidP="00B30F6E">
            <w:pPr>
              <w:tabs>
                <w:tab w:val="left" w:pos="-720"/>
              </w:tabs>
              <w:suppressAutoHyphens/>
              <w:spacing w:line="280" w:lineRule="atLeast"/>
              <w:jc w:val="both"/>
              <w:rPr>
                <w:rFonts w:ascii="Arial" w:hAnsi="Arial" w:cs="Arial"/>
                <w:spacing w:val="-3"/>
                <w:sz w:val="22"/>
                <w:szCs w:val="22"/>
              </w:rPr>
            </w:pPr>
            <w:r>
              <w:rPr>
                <w:rFonts w:ascii="Arial" w:hAnsi="Arial" w:cs="Arial"/>
                <w:spacing w:val="-3"/>
                <w:sz w:val="22"/>
                <w:szCs w:val="22"/>
              </w:rPr>
              <w:t xml:space="preserve">The detailed scope of Work is as described on the </w:t>
            </w:r>
            <w:r w:rsidR="0059329E">
              <w:rPr>
                <w:rFonts w:ascii="Arial" w:hAnsi="Arial" w:cs="Arial"/>
                <w:spacing w:val="-3"/>
              </w:rPr>
              <w:t>S.P.2 Special Provisions (Schedule B – Appendix 1), Supplementary Specifications (Project) (Schedule B - Appendix 2), and Contract Drawings (listed below) (Schedule B – Appendix 2-A).</w:t>
            </w:r>
          </w:p>
          <w:p w14:paraId="78E9544F" w14:textId="77777777" w:rsidR="00311A86" w:rsidRDefault="00311A86" w:rsidP="00B30F6E">
            <w:pPr>
              <w:spacing w:line="280" w:lineRule="atLeast"/>
              <w:ind w:left="709" w:hanging="709"/>
              <w:jc w:val="both"/>
              <w:rPr>
                <w:rFonts w:ascii="Arial" w:hAnsi="Arial" w:cs="Arial"/>
                <w:bCs/>
                <w:sz w:val="22"/>
                <w:szCs w:val="22"/>
              </w:rPr>
            </w:pPr>
          </w:p>
          <w:p w14:paraId="2A545C1A"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Note:  All Overhead costs, general conditions and profit are to be included in the above amount(s).</w:t>
            </w:r>
          </w:p>
        </w:tc>
        <w:tc>
          <w:tcPr>
            <w:tcW w:w="2052" w:type="dxa"/>
          </w:tcPr>
          <w:p w14:paraId="015E1F9A" w14:textId="77777777" w:rsidR="00311A86" w:rsidRDefault="00311A86" w:rsidP="00B30F6E">
            <w:pPr>
              <w:spacing w:line="280" w:lineRule="atLeast"/>
              <w:ind w:left="709" w:hanging="709"/>
              <w:jc w:val="both"/>
              <w:rPr>
                <w:rFonts w:ascii="Arial" w:hAnsi="Arial" w:cs="Arial"/>
                <w:bCs/>
                <w:sz w:val="22"/>
                <w:szCs w:val="22"/>
              </w:rPr>
            </w:pPr>
          </w:p>
          <w:p w14:paraId="12EEF55F" w14:textId="77777777" w:rsidR="00311A86" w:rsidRDefault="00311A86" w:rsidP="00B30F6E">
            <w:pPr>
              <w:spacing w:line="280" w:lineRule="atLeast"/>
              <w:ind w:left="709" w:hanging="709"/>
              <w:jc w:val="both"/>
              <w:rPr>
                <w:rFonts w:ascii="Arial" w:hAnsi="Arial" w:cs="Arial"/>
                <w:bCs/>
                <w:sz w:val="22"/>
                <w:szCs w:val="22"/>
              </w:rPr>
            </w:pPr>
          </w:p>
          <w:p w14:paraId="7447E73F" w14:textId="77777777" w:rsidR="00311A86" w:rsidRDefault="00311A86" w:rsidP="00B30F6E">
            <w:pPr>
              <w:spacing w:line="280" w:lineRule="atLeast"/>
              <w:ind w:left="709" w:hanging="709"/>
              <w:jc w:val="both"/>
              <w:rPr>
                <w:rFonts w:ascii="Arial" w:hAnsi="Arial" w:cs="Arial"/>
                <w:bCs/>
                <w:sz w:val="22"/>
                <w:szCs w:val="22"/>
              </w:rPr>
            </w:pPr>
          </w:p>
          <w:p w14:paraId="057F47E6" w14:textId="77777777" w:rsidR="00311A86" w:rsidRDefault="00311A86" w:rsidP="00B30F6E">
            <w:pPr>
              <w:spacing w:line="280" w:lineRule="atLeast"/>
              <w:ind w:left="709" w:hanging="709"/>
              <w:jc w:val="both"/>
              <w:rPr>
                <w:rFonts w:ascii="Arial" w:hAnsi="Arial" w:cs="Arial"/>
                <w:bCs/>
                <w:sz w:val="22"/>
                <w:szCs w:val="22"/>
              </w:rPr>
            </w:pPr>
          </w:p>
          <w:p w14:paraId="7EF602EA" w14:textId="77777777" w:rsidR="00311A86" w:rsidRDefault="00311A86" w:rsidP="00B30F6E">
            <w:pPr>
              <w:spacing w:line="280" w:lineRule="atLeast"/>
              <w:ind w:left="709" w:hanging="709"/>
              <w:jc w:val="both"/>
              <w:rPr>
                <w:rFonts w:ascii="Arial" w:hAnsi="Arial" w:cs="Arial"/>
                <w:b/>
                <w:bCs/>
                <w:sz w:val="22"/>
                <w:szCs w:val="22"/>
              </w:rPr>
            </w:pPr>
            <w:r>
              <w:rPr>
                <w:rFonts w:ascii="Arial" w:hAnsi="Arial" w:cs="Arial"/>
                <w:b/>
                <w:bCs/>
                <w:sz w:val="22"/>
                <w:szCs w:val="22"/>
              </w:rPr>
              <w:t>$______________</w:t>
            </w:r>
          </w:p>
          <w:p w14:paraId="3EDACC56" w14:textId="77777777" w:rsidR="00311A86" w:rsidRDefault="00311A86" w:rsidP="00B30F6E">
            <w:pPr>
              <w:spacing w:line="280" w:lineRule="atLeast"/>
              <w:ind w:left="709" w:hanging="709"/>
              <w:jc w:val="both"/>
              <w:rPr>
                <w:rFonts w:ascii="Arial" w:hAnsi="Arial" w:cs="Arial"/>
                <w:bCs/>
                <w:sz w:val="22"/>
                <w:szCs w:val="22"/>
              </w:rPr>
            </w:pPr>
          </w:p>
        </w:tc>
      </w:tr>
      <w:tr w:rsidR="00311A86" w14:paraId="02B5B543" w14:textId="77777777" w:rsidTr="00B30F6E">
        <w:trPr>
          <w:cantSplit/>
          <w:trHeight w:val="288"/>
        </w:trPr>
        <w:tc>
          <w:tcPr>
            <w:tcW w:w="4297" w:type="dxa"/>
            <w:gridSpan w:val="2"/>
            <w:vMerge w:val="restart"/>
            <w:vAlign w:val="bottom"/>
          </w:tcPr>
          <w:p w14:paraId="7D3054E7"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CURRENCY:  Canadian</w:t>
            </w:r>
          </w:p>
        </w:tc>
        <w:tc>
          <w:tcPr>
            <w:tcW w:w="3229" w:type="dxa"/>
            <w:vAlign w:val="bottom"/>
          </w:tcPr>
          <w:p w14:paraId="42362EEF" w14:textId="77777777" w:rsidR="00311A86" w:rsidRDefault="00311A86" w:rsidP="00B30F6E">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052" w:type="dxa"/>
          </w:tcPr>
          <w:p w14:paraId="33B35AF8"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11A86" w14:paraId="580BE5CB" w14:textId="77777777" w:rsidTr="00B30F6E">
        <w:trPr>
          <w:cantSplit/>
          <w:trHeight w:val="288"/>
        </w:trPr>
        <w:tc>
          <w:tcPr>
            <w:tcW w:w="4297" w:type="dxa"/>
            <w:gridSpan w:val="2"/>
            <w:vMerge/>
          </w:tcPr>
          <w:p w14:paraId="0FF784AA" w14:textId="77777777" w:rsidR="00311A86" w:rsidRDefault="00311A86" w:rsidP="00B30F6E">
            <w:pPr>
              <w:spacing w:line="280" w:lineRule="atLeast"/>
              <w:ind w:left="709" w:hanging="709"/>
              <w:jc w:val="both"/>
              <w:rPr>
                <w:rFonts w:ascii="Arial" w:hAnsi="Arial" w:cs="Arial"/>
                <w:bCs/>
                <w:sz w:val="22"/>
                <w:szCs w:val="22"/>
              </w:rPr>
            </w:pPr>
          </w:p>
        </w:tc>
        <w:tc>
          <w:tcPr>
            <w:tcW w:w="3229" w:type="dxa"/>
            <w:vAlign w:val="bottom"/>
          </w:tcPr>
          <w:p w14:paraId="25A91F84" w14:textId="77777777" w:rsidR="00311A86" w:rsidRDefault="00311A86" w:rsidP="00B30F6E">
            <w:pPr>
              <w:spacing w:line="280" w:lineRule="atLeast"/>
              <w:ind w:left="709" w:hanging="709"/>
              <w:jc w:val="right"/>
              <w:rPr>
                <w:rFonts w:ascii="Arial" w:hAnsi="Arial" w:cs="Arial"/>
                <w:bCs/>
                <w:sz w:val="22"/>
                <w:szCs w:val="22"/>
              </w:rPr>
            </w:pPr>
            <w:r>
              <w:rPr>
                <w:rFonts w:ascii="Arial" w:hAnsi="Arial" w:cs="Arial"/>
                <w:bCs/>
                <w:sz w:val="22"/>
                <w:szCs w:val="22"/>
              </w:rPr>
              <w:t>GST (5%):</w:t>
            </w:r>
          </w:p>
        </w:tc>
        <w:tc>
          <w:tcPr>
            <w:tcW w:w="2052" w:type="dxa"/>
          </w:tcPr>
          <w:p w14:paraId="642AC672" w14:textId="77777777" w:rsidR="00311A86" w:rsidRDefault="00311A86" w:rsidP="00B30F6E">
            <w:pPr>
              <w:spacing w:line="280" w:lineRule="atLeast"/>
              <w:ind w:left="709" w:hanging="709"/>
              <w:jc w:val="both"/>
              <w:rPr>
                <w:rFonts w:ascii="Arial" w:hAnsi="Arial" w:cs="Arial"/>
                <w:bCs/>
                <w:sz w:val="22"/>
                <w:szCs w:val="22"/>
              </w:rPr>
            </w:pPr>
            <w:r>
              <w:rPr>
                <w:rFonts w:ascii="Arial" w:hAnsi="Arial" w:cs="Arial"/>
                <w:bCs/>
                <w:sz w:val="22"/>
                <w:szCs w:val="22"/>
              </w:rPr>
              <w:t>$</w:t>
            </w:r>
          </w:p>
        </w:tc>
      </w:tr>
      <w:tr w:rsidR="00311A86" w14:paraId="1C48FFD5" w14:textId="77777777" w:rsidTr="00B30F6E">
        <w:trPr>
          <w:cantSplit/>
          <w:trHeight w:val="305"/>
        </w:trPr>
        <w:tc>
          <w:tcPr>
            <w:tcW w:w="4297" w:type="dxa"/>
            <w:gridSpan w:val="2"/>
            <w:vMerge/>
            <w:vAlign w:val="bottom"/>
          </w:tcPr>
          <w:p w14:paraId="5B7B898A" w14:textId="77777777" w:rsidR="00311A86" w:rsidRDefault="00311A86" w:rsidP="00B30F6E">
            <w:pPr>
              <w:spacing w:line="280" w:lineRule="atLeast"/>
              <w:ind w:left="709" w:hanging="709"/>
              <w:jc w:val="both"/>
              <w:rPr>
                <w:rFonts w:ascii="Arial" w:hAnsi="Arial" w:cs="Arial"/>
                <w:bCs/>
                <w:sz w:val="22"/>
                <w:szCs w:val="22"/>
              </w:rPr>
            </w:pPr>
          </w:p>
        </w:tc>
        <w:tc>
          <w:tcPr>
            <w:tcW w:w="3229" w:type="dxa"/>
            <w:vAlign w:val="bottom"/>
          </w:tcPr>
          <w:p w14:paraId="2D586972" w14:textId="77777777" w:rsidR="00311A86" w:rsidRDefault="00311A86" w:rsidP="00B30F6E">
            <w:pPr>
              <w:spacing w:line="280" w:lineRule="atLeast"/>
              <w:ind w:left="709" w:hanging="709"/>
              <w:jc w:val="right"/>
              <w:rPr>
                <w:rFonts w:ascii="Arial" w:hAnsi="Arial" w:cs="Arial"/>
                <w:b/>
                <w:bCs/>
                <w:sz w:val="22"/>
                <w:szCs w:val="22"/>
              </w:rPr>
            </w:pPr>
            <w:r>
              <w:rPr>
                <w:rFonts w:ascii="Arial" w:hAnsi="Arial" w:cs="Arial"/>
                <w:b/>
                <w:bCs/>
                <w:sz w:val="22"/>
                <w:szCs w:val="22"/>
              </w:rPr>
              <w:t>TOTAL QUOTATION PRICE:</w:t>
            </w:r>
          </w:p>
        </w:tc>
        <w:tc>
          <w:tcPr>
            <w:tcW w:w="2052" w:type="dxa"/>
          </w:tcPr>
          <w:p w14:paraId="33D20CFC" w14:textId="77777777" w:rsidR="00311A86" w:rsidRDefault="00311A86" w:rsidP="00B30F6E">
            <w:pPr>
              <w:spacing w:line="280" w:lineRule="atLeast"/>
              <w:ind w:left="709" w:hanging="709"/>
              <w:jc w:val="both"/>
              <w:rPr>
                <w:rFonts w:ascii="Arial" w:hAnsi="Arial" w:cs="Arial"/>
                <w:b/>
                <w:bCs/>
                <w:sz w:val="22"/>
                <w:szCs w:val="22"/>
              </w:rPr>
            </w:pPr>
            <w:r>
              <w:rPr>
                <w:rFonts w:ascii="Arial" w:hAnsi="Arial" w:cs="Arial"/>
                <w:b/>
                <w:bCs/>
                <w:sz w:val="22"/>
                <w:szCs w:val="22"/>
              </w:rPr>
              <w:t>$</w:t>
            </w:r>
          </w:p>
        </w:tc>
      </w:tr>
    </w:tbl>
    <w:p w14:paraId="378B5184" w14:textId="77777777" w:rsidR="00311A86" w:rsidRDefault="00311A86" w:rsidP="00311A86">
      <w:pPr>
        <w:spacing w:line="280" w:lineRule="atLeast"/>
        <w:ind w:left="709" w:hanging="709"/>
        <w:jc w:val="both"/>
        <w:rPr>
          <w:rFonts w:ascii="Arial" w:hAnsi="Arial" w:cs="Arial"/>
          <w:b/>
          <w:bCs/>
          <w:color w:val="FF0000"/>
          <w:sz w:val="22"/>
          <w:szCs w:val="22"/>
          <w:u w:val="single"/>
        </w:rPr>
      </w:pPr>
    </w:p>
    <w:p w14:paraId="11793A50" w14:textId="77777777" w:rsidR="00516B39" w:rsidRDefault="00516B39">
      <w:pPr>
        <w:rPr>
          <w:rFonts w:ascii="Arial" w:hAnsi="Arial" w:cs="Arial"/>
          <w:b/>
          <w:bCs/>
          <w:sz w:val="22"/>
          <w:szCs w:val="22"/>
          <w:u w:val="single"/>
        </w:rPr>
      </w:pPr>
      <w:r>
        <w:rPr>
          <w:rFonts w:ascii="Arial" w:hAnsi="Arial" w:cs="Arial"/>
          <w:b/>
          <w:bCs/>
          <w:sz w:val="22"/>
          <w:szCs w:val="22"/>
          <w:u w:val="single"/>
        </w:rPr>
        <w:br w:type="page"/>
      </w:r>
    </w:p>
    <w:p w14:paraId="46D6EFE3" w14:textId="77777777" w:rsidR="00A32F34" w:rsidRPr="0040325D" w:rsidRDefault="00F0796D">
      <w:pPr>
        <w:keepNext/>
        <w:spacing w:line="280" w:lineRule="atLeast"/>
        <w:ind w:left="706" w:hanging="706"/>
        <w:jc w:val="both"/>
        <w:rPr>
          <w:rFonts w:ascii="Arial" w:hAnsi="Arial" w:cs="Arial"/>
          <w:bCs/>
          <w:sz w:val="22"/>
          <w:szCs w:val="22"/>
        </w:rPr>
      </w:pPr>
      <w:r w:rsidRPr="0040325D">
        <w:rPr>
          <w:rFonts w:ascii="Arial" w:hAnsi="Arial" w:cs="Arial"/>
          <w:b/>
          <w:bCs/>
          <w:sz w:val="22"/>
          <w:szCs w:val="22"/>
          <w:u w:val="single"/>
        </w:rPr>
        <w:lastRenderedPageBreak/>
        <w:t>List of Separate Prices</w:t>
      </w:r>
      <w:r w:rsidRPr="0040325D">
        <w:rPr>
          <w:rFonts w:ascii="Arial" w:hAnsi="Arial" w:cs="Arial"/>
          <w:bCs/>
          <w:sz w:val="22"/>
          <w:szCs w:val="22"/>
        </w:rPr>
        <w:t>:</w:t>
      </w:r>
    </w:p>
    <w:p w14:paraId="46D6EFE4" w14:textId="77777777" w:rsidR="00A32F34" w:rsidRPr="0040325D" w:rsidRDefault="00A32F34">
      <w:pPr>
        <w:keepNext/>
        <w:spacing w:line="280" w:lineRule="atLeast"/>
        <w:ind w:left="706" w:hanging="706"/>
        <w:jc w:val="both"/>
        <w:rPr>
          <w:rFonts w:ascii="Arial" w:hAnsi="Arial" w:cs="Arial"/>
          <w:bCs/>
          <w:sz w:val="22"/>
          <w:szCs w:val="22"/>
        </w:rPr>
      </w:pPr>
    </w:p>
    <w:p w14:paraId="46D6EFE5" w14:textId="7979BC97" w:rsidR="00A32F34" w:rsidRPr="0040325D" w:rsidRDefault="00CD5268">
      <w:pPr>
        <w:keepNext/>
        <w:ind w:left="706" w:hanging="706"/>
        <w:jc w:val="both"/>
        <w:rPr>
          <w:rFonts w:ascii="Arial" w:hAnsi="Arial" w:cs="Arial"/>
          <w:bCs/>
          <w:sz w:val="22"/>
          <w:szCs w:val="22"/>
        </w:rPr>
      </w:pPr>
      <w:r>
        <w:rPr>
          <w:rFonts w:ascii="Arial" w:hAnsi="Arial" w:cs="Arial"/>
          <w:bCs/>
          <w:sz w:val="22"/>
          <w:szCs w:val="22"/>
        </w:rPr>
        <w:t>9</w:t>
      </w:r>
      <w:r w:rsidR="00F0796D" w:rsidRPr="0040325D">
        <w:rPr>
          <w:rFonts w:ascii="Arial" w:hAnsi="Arial" w:cs="Arial"/>
          <w:bCs/>
          <w:sz w:val="22"/>
          <w:szCs w:val="22"/>
        </w:rPr>
        <w:t>.</w:t>
      </w:r>
      <w:r w:rsidR="00F0796D" w:rsidRPr="0040325D">
        <w:rPr>
          <w:rFonts w:ascii="Arial" w:hAnsi="Arial" w:cs="Arial"/>
          <w:bCs/>
          <w:sz w:val="22"/>
          <w:szCs w:val="22"/>
        </w:rPr>
        <w:tab/>
        <w:t xml:space="preserve">The following is a list of Separate Price(s) to the Work and forms part of this RFQ, upon the acceptance of any or </w:t>
      </w:r>
      <w:proofErr w:type="gramStart"/>
      <w:r w:rsidR="00F0796D" w:rsidRPr="0040325D">
        <w:rPr>
          <w:rFonts w:ascii="Arial" w:hAnsi="Arial" w:cs="Arial"/>
          <w:bCs/>
          <w:sz w:val="22"/>
          <w:szCs w:val="22"/>
        </w:rPr>
        <w:t>all of</w:t>
      </w:r>
      <w:proofErr w:type="gramEnd"/>
      <w:r w:rsidR="00F0796D" w:rsidRPr="0040325D">
        <w:rPr>
          <w:rFonts w:ascii="Arial" w:hAnsi="Arial" w:cs="Arial"/>
          <w:bCs/>
          <w:sz w:val="22"/>
          <w:szCs w:val="22"/>
        </w:rPr>
        <w:t xml:space="preserve"> the Separate Price(s).  The Separate Prices are an addition to the Total Quotation Price and do not include GST.  DO NOT state a revised Total Quotation Price.</w:t>
      </w:r>
    </w:p>
    <w:p w14:paraId="46D6EFE6" w14:textId="77777777" w:rsidR="00A32F34" w:rsidRPr="0040325D" w:rsidRDefault="00A32F34">
      <w:pPr>
        <w:spacing w:line="280" w:lineRule="atLeast"/>
        <w:ind w:left="709" w:hanging="709"/>
        <w:jc w:val="both"/>
        <w:rPr>
          <w:rFonts w:ascii="Arial" w:hAnsi="Arial" w:cs="Arial"/>
          <w:bCs/>
          <w:sz w:val="22"/>
          <w:szCs w:val="22"/>
        </w:rPr>
      </w:pPr>
    </w:p>
    <w:tbl>
      <w:tblPr>
        <w:tblStyle w:val="TableGrid"/>
        <w:tblW w:w="893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2304"/>
        <w:gridCol w:w="2304"/>
      </w:tblGrid>
      <w:tr w:rsidR="0040325D" w:rsidRPr="0040325D" w14:paraId="46D6EFEA" w14:textId="77777777" w:rsidTr="00F0796D">
        <w:tc>
          <w:tcPr>
            <w:tcW w:w="4326" w:type="dxa"/>
          </w:tcPr>
          <w:p w14:paraId="46D6EFE7"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Description of Separate Price Items</w:t>
            </w:r>
          </w:p>
        </w:tc>
        <w:tc>
          <w:tcPr>
            <w:tcW w:w="2304" w:type="dxa"/>
          </w:tcPr>
          <w:p w14:paraId="46D6EFE8" w14:textId="44231EDE" w:rsidR="00A32F34" w:rsidRPr="0040325D" w:rsidRDefault="00A32F34">
            <w:pPr>
              <w:spacing w:line="480" w:lineRule="auto"/>
              <w:ind w:left="-100"/>
              <w:jc w:val="both"/>
              <w:rPr>
                <w:rFonts w:ascii="Arial" w:hAnsi="Arial" w:cs="Arial"/>
                <w:bCs/>
                <w:sz w:val="22"/>
                <w:szCs w:val="22"/>
              </w:rPr>
            </w:pPr>
          </w:p>
        </w:tc>
        <w:tc>
          <w:tcPr>
            <w:tcW w:w="2304" w:type="dxa"/>
          </w:tcPr>
          <w:p w14:paraId="46D6EFE9" w14:textId="36018881" w:rsidR="00A32F34" w:rsidRPr="0040325D" w:rsidRDefault="0040325D">
            <w:pPr>
              <w:spacing w:line="480" w:lineRule="auto"/>
              <w:ind w:left="-100"/>
              <w:jc w:val="both"/>
              <w:rPr>
                <w:rFonts w:ascii="Arial" w:hAnsi="Arial" w:cs="Arial"/>
                <w:bCs/>
                <w:sz w:val="22"/>
                <w:szCs w:val="22"/>
              </w:rPr>
            </w:pPr>
            <w:r>
              <w:rPr>
                <w:rFonts w:ascii="Arial" w:hAnsi="Arial" w:cs="Arial"/>
                <w:bCs/>
                <w:sz w:val="22"/>
                <w:szCs w:val="22"/>
              </w:rPr>
              <w:t>Addition</w:t>
            </w:r>
          </w:p>
        </w:tc>
      </w:tr>
      <w:tr w:rsidR="0040325D" w:rsidRPr="0040325D" w14:paraId="46D6EFEC" w14:textId="77777777" w:rsidTr="00F0796D">
        <w:tc>
          <w:tcPr>
            <w:tcW w:w="8934" w:type="dxa"/>
            <w:gridSpan w:val="3"/>
          </w:tcPr>
          <w:p w14:paraId="46D6EFEB" w14:textId="77777777" w:rsidR="00A32F34" w:rsidRPr="0040325D" w:rsidRDefault="00F0796D">
            <w:pPr>
              <w:ind w:left="-100"/>
              <w:jc w:val="both"/>
              <w:rPr>
                <w:rFonts w:ascii="Arial" w:hAnsi="Arial" w:cs="Arial"/>
                <w:bCs/>
                <w:sz w:val="22"/>
                <w:szCs w:val="22"/>
              </w:rPr>
            </w:pPr>
            <w:r w:rsidRPr="0040325D">
              <w:rPr>
                <w:rFonts w:ascii="Arial" w:hAnsi="Arial" w:cs="Arial"/>
                <w:bCs/>
                <w:sz w:val="22"/>
                <w:szCs w:val="22"/>
              </w:rPr>
              <w:t>SP-1. Performance Bond at 50% of total contract value:</w:t>
            </w:r>
          </w:p>
        </w:tc>
      </w:tr>
      <w:tr w:rsidR="0040325D" w:rsidRPr="0040325D" w14:paraId="46D6EFF0" w14:textId="77777777" w:rsidTr="00F0796D">
        <w:tc>
          <w:tcPr>
            <w:tcW w:w="4326" w:type="dxa"/>
          </w:tcPr>
          <w:p w14:paraId="46D6EFED"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CCDC 221 (latest Preferred)</w:t>
            </w:r>
          </w:p>
        </w:tc>
        <w:tc>
          <w:tcPr>
            <w:tcW w:w="2304" w:type="dxa"/>
          </w:tcPr>
          <w:p w14:paraId="46D6EFEE" w14:textId="73DE7B6D" w:rsidR="00A32F34" w:rsidRPr="0040325D" w:rsidRDefault="00A32F34">
            <w:pPr>
              <w:spacing w:line="480" w:lineRule="auto"/>
              <w:ind w:left="-100"/>
              <w:jc w:val="both"/>
              <w:rPr>
                <w:rFonts w:ascii="Arial" w:hAnsi="Arial" w:cs="Arial"/>
                <w:bCs/>
                <w:sz w:val="22"/>
                <w:szCs w:val="22"/>
              </w:rPr>
            </w:pPr>
          </w:p>
        </w:tc>
        <w:tc>
          <w:tcPr>
            <w:tcW w:w="2304" w:type="dxa"/>
          </w:tcPr>
          <w:p w14:paraId="46D6EFEF"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w:t>
            </w:r>
          </w:p>
        </w:tc>
      </w:tr>
      <w:tr w:rsidR="0040325D" w:rsidRPr="0040325D" w14:paraId="46D6EFF2" w14:textId="77777777" w:rsidTr="00F0796D">
        <w:tc>
          <w:tcPr>
            <w:tcW w:w="8934" w:type="dxa"/>
            <w:gridSpan w:val="3"/>
          </w:tcPr>
          <w:p w14:paraId="46D6EFF1" w14:textId="77777777" w:rsidR="00A32F34" w:rsidRPr="0040325D" w:rsidRDefault="00F0796D">
            <w:pPr>
              <w:ind w:left="-100"/>
              <w:jc w:val="both"/>
              <w:rPr>
                <w:rFonts w:ascii="Arial" w:hAnsi="Arial" w:cs="Arial"/>
                <w:bCs/>
                <w:sz w:val="22"/>
                <w:szCs w:val="22"/>
              </w:rPr>
            </w:pPr>
            <w:r w:rsidRPr="0040325D">
              <w:rPr>
                <w:rFonts w:ascii="Arial" w:hAnsi="Arial" w:cs="Arial"/>
                <w:bCs/>
                <w:sz w:val="22"/>
                <w:szCs w:val="22"/>
              </w:rPr>
              <w:t>SP-2. Labour and Material Payment Bond at 50% of total contract value:</w:t>
            </w:r>
          </w:p>
        </w:tc>
      </w:tr>
      <w:tr w:rsidR="0040325D" w:rsidRPr="0040325D" w14:paraId="46D6EFF6" w14:textId="77777777" w:rsidTr="00F0796D">
        <w:tc>
          <w:tcPr>
            <w:tcW w:w="4326" w:type="dxa"/>
          </w:tcPr>
          <w:p w14:paraId="46D6EFF3"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ab/>
              <w:t>CCDC</w:t>
            </w:r>
            <w:r w:rsidRPr="0040325D">
              <w:rPr>
                <w:rFonts w:ascii="Arial" w:hAnsi="Arial" w:cs="Arial"/>
                <w:bCs/>
                <w:sz w:val="22"/>
                <w:szCs w:val="22"/>
              </w:rPr>
              <w:tab/>
              <w:t>222 (latest Preferred)</w:t>
            </w:r>
          </w:p>
        </w:tc>
        <w:tc>
          <w:tcPr>
            <w:tcW w:w="2304" w:type="dxa"/>
          </w:tcPr>
          <w:p w14:paraId="46D6EFF4" w14:textId="3931F823" w:rsidR="00A32F34" w:rsidRPr="0040325D" w:rsidRDefault="00A32F34">
            <w:pPr>
              <w:spacing w:line="480" w:lineRule="auto"/>
              <w:ind w:left="-100"/>
              <w:jc w:val="both"/>
              <w:rPr>
                <w:rFonts w:ascii="Arial" w:hAnsi="Arial" w:cs="Arial"/>
                <w:bCs/>
                <w:sz w:val="22"/>
                <w:szCs w:val="22"/>
              </w:rPr>
            </w:pPr>
          </w:p>
        </w:tc>
        <w:tc>
          <w:tcPr>
            <w:tcW w:w="2304" w:type="dxa"/>
          </w:tcPr>
          <w:p w14:paraId="46D6EFF5" w14:textId="77777777" w:rsidR="00A32F34" w:rsidRPr="0040325D" w:rsidRDefault="00F0796D">
            <w:pPr>
              <w:spacing w:line="480" w:lineRule="auto"/>
              <w:ind w:left="-100"/>
              <w:jc w:val="both"/>
              <w:rPr>
                <w:rFonts w:ascii="Arial" w:hAnsi="Arial" w:cs="Arial"/>
                <w:bCs/>
                <w:sz w:val="22"/>
                <w:szCs w:val="22"/>
              </w:rPr>
            </w:pPr>
            <w:r w:rsidRPr="0040325D">
              <w:rPr>
                <w:rFonts w:ascii="Arial" w:hAnsi="Arial" w:cs="Arial"/>
                <w:bCs/>
                <w:sz w:val="22"/>
                <w:szCs w:val="22"/>
              </w:rPr>
              <w:t>$</w:t>
            </w:r>
          </w:p>
        </w:tc>
      </w:tr>
    </w:tbl>
    <w:p w14:paraId="46D6EFF8"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u w:val="single"/>
        </w:rPr>
        <w:t>Force Account Labour and Equipment Rates</w:t>
      </w:r>
      <w:r>
        <w:rPr>
          <w:rFonts w:ascii="Arial" w:hAnsi="Arial" w:cs="Arial"/>
          <w:b/>
          <w:bCs/>
          <w:sz w:val="22"/>
          <w:szCs w:val="22"/>
        </w:rPr>
        <w:t xml:space="preserve">:  </w:t>
      </w:r>
    </w:p>
    <w:p w14:paraId="46D6EFF9" w14:textId="77777777" w:rsidR="00A32F34" w:rsidRDefault="00A32F34">
      <w:pPr>
        <w:spacing w:line="280" w:lineRule="atLeast"/>
        <w:ind w:left="709" w:hanging="709"/>
        <w:jc w:val="both"/>
        <w:rPr>
          <w:rFonts w:ascii="Arial" w:hAnsi="Arial" w:cs="Arial"/>
          <w:bCs/>
          <w:sz w:val="22"/>
          <w:szCs w:val="22"/>
        </w:rPr>
      </w:pPr>
    </w:p>
    <w:p w14:paraId="46D6EFFA" w14:textId="44B1B0EC" w:rsidR="00A32F34" w:rsidRDefault="00F0796D">
      <w:pPr>
        <w:ind w:left="709" w:hanging="709"/>
        <w:jc w:val="both"/>
        <w:rPr>
          <w:rFonts w:ascii="Arial" w:hAnsi="Arial" w:cs="Arial"/>
          <w:bCs/>
          <w:sz w:val="22"/>
          <w:szCs w:val="22"/>
        </w:rPr>
      </w:pPr>
      <w:r>
        <w:rPr>
          <w:rFonts w:ascii="Arial" w:hAnsi="Arial" w:cs="Arial"/>
          <w:bCs/>
          <w:sz w:val="22"/>
          <w:szCs w:val="22"/>
        </w:rPr>
        <w:t>1</w:t>
      </w:r>
      <w:r w:rsidR="00CD5268">
        <w:rPr>
          <w:rFonts w:ascii="Arial" w:hAnsi="Arial" w:cs="Arial"/>
          <w:bCs/>
          <w:sz w:val="22"/>
          <w:szCs w:val="22"/>
        </w:rPr>
        <w:t>0</w:t>
      </w:r>
      <w:r>
        <w:rPr>
          <w:rFonts w:ascii="Arial" w:hAnsi="Arial" w:cs="Arial"/>
          <w:bCs/>
          <w:sz w:val="22"/>
          <w:szCs w:val="22"/>
        </w:rPr>
        <w:t>.</w:t>
      </w:r>
      <w:r>
        <w:rPr>
          <w:rFonts w:ascii="Arial" w:hAnsi="Arial" w:cs="Arial"/>
          <w:bCs/>
          <w:sz w:val="22"/>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46D6EFFB" w14:textId="77777777" w:rsidR="00A32F34" w:rsidRDefault="00A32F34">
      <w:pPr>
        <w:spacing w:line="280" w:lineRule="atLeast"/>
        <w:ind w:left="709" w:hanging="709"/>
        <w:jc w:val="both"/>
        <w:rPr>
          <w:rFonts w:ascii="Arial" w:hAnsi="Arial" w:cs="Arial"/>
          <w:bCs/>
          <w:sz w:val="22"/>
          <w:szCs w:val="22"/>
        </w:rPr>
      </w:pPr>
    </w:p>
    <w:p w14:paraId="46D6EFFC" w14:textId="77777777" w:rsidR="00A32F34" w:rsidRDefault="00F0796D">
      <w:pPr>
        <w:spacing w:line="280" w:lineRule="atLeast"/>
        <w:ind w:left="709"/>
        <w:jc w:val="both"/>
        <w:rPr>
          <w:rFonts w:ascii="Arial" w:hAnsi="Arial" w:cs="Arial"/>
          <w:b/>
          <w:bCs/>
          <w:sz w:val="22"/>
          <w:szCs w:val="22"/>
        </w:rPr>
      </w:pPr>
      <w:r>
        <w:rPr>
          <w:rFonts w:ascii="Arial" w:hAnsi="Arial" w:cs="Arial"/>
          <w:b/>
          <w:bCs/>
          <w:sz w:val="22"/>
          <w:szCs w:val="22"/>
        </w:rPr>
        <w:t>Table 1 – Hourly Labour Rate Schedule for Services:</w:t>
      </w:r>
    </w:p>
    <w:p w14:paraId="46D6EFFD"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A32F34" w14:paraId="46D6F003" w14:textId="77777777">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46D6EFFE"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46D6EFFF"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Straight Time/hr</w:t>
            </w:r>
          </w:p>
          <w:p w14:paraId="46D6F000"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46D6F001"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Overtime Rate/hr</w:t>
            </w:r>
          </w:p>
          <w:p w14:paraId="46D6F002" w14:textId="77777777" w:rsidR="00A32F34" w:rsidRDefault="00F0796D">
            <w:pPr>
              <w:spacing w:line="280" w:lineRule="atLeast"/>
              <w:ind w:left="709" w:hanging="709"/>
              <w:jc w:val="center"/>
              <w:rPr>
                <w:rFonts w:ascii="Arial" w:hAnsi="Arial" w:cs="Arial"/>
                <w:bCs/>
                <w:sz w:val="22"/>
                <w:szCs w:val="22"/>
              </w:rPr>
            </w:pPr>
            <w:r>
              <w:rPr>
                <w:rFonts w:ascii="Arial" w:hAnsi="Arial" w:cs="Arial"/>
                <w:bCs/>
                <w:sz w:val="22"/>
                <w:szCs w:val="22"/>
              </w:rPr>
              <w:t>(Plus GST)</w:t>
            </w:r>
          </w:p>
        </w:tc>
      </w:tr>
      <w:tr w:rsidR="00A32F34" w14:paraId="46D6F007"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46D6F00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B"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46D6F00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46D6F00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A"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0F"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46D6F00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6D6F00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0E"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3"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6D6F010"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46D6F011"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D6F012"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17"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6D6F01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46D6F01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46D6F016"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09D2D570" w14:textId="77777777" w:rsidR="0059329E"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r>
    </w:p>
    <w:p w14:paraId="46D6F021" w14:textId="03485ADF"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46D6F022" w14:textId="77777777" w:rsidR="00A32F34" w:rsidRDefault="00A32F34">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A32F34" w14:paraId="46D6F026" w14:textId="77777777">
        <w:tc>
          <w:tcPr>
            <w:tcW w:w="559" w:type="dxa"/>
            <w:shd w:val="clear" w:color="auto" w:fill="BFBFBF"/>
          </w:tcPr>
          <w:p w14:paraId="46D6F02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46D6F02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46D6F025"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A32F34" w14:paraId="46D6F02A" w14:textId="77777777">
        <w:tc>
          <w:tcPr>
            <w:tcW w:w="559" w:type="dxa"/>
            <w:shd w:val="clear" w:color="auto" w:fill="auto"/>
          </w:tcPr>
          <w:p w14:paraId="46D6F02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2E" w14:textId="77777777">
        <w:tc>
          <w:tcPr>
            <w:tcW w:w="559" w:type="dxa"/>
            <w:shd w:val="clear" w:color="auto" w:fill="auto"/>
          </w:tcPr>
          <w:p w14:paraId="46D6F02B"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2C"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2D"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w:t>
            </w:r>
          </w:p>
        </w:tc>
      </w:tr>
      <w:tr w:rsidR="00A32F34" w14:paraId="46D6F032" w14:textId="77777777">
        <w:tc>
          <w:tcPr>
            <w:tcW w:w="559" w:type="dxa"/>
            <w:shd w:val="clear" w:color="auto" w:fill="auto"/>
          </w:tcPr>
          <w:p w14:paraId="46D6F02F"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0"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1" w14:textId="77777777" w:rsidR="00A32F34" w:rsidRDefault="00A32F34">
            <w:pPr>
              <w:spacing w:line="280" w:lineRule="atLeast"/>
              <w:ind w:left="709" w:hanging="709"/>
              <w:jc w:val="both"/>
              <w:rPr>
                <w:rFonts w:ascii="Arial" w:hAnsi="Arial" w:cs="Arial"/>
                <w:bCs/>
                <w:sz w:val="22"/>
                <w:szCs w:val="22"/>
              </w:rPr>
            </w:pPr>
          </w:p>
        </w:tc>
      </w:tr>
      <w:tr w:rsidR="00A32F34" w14:paraId="46D6F036" w14:textId="77777777">
        <w:tc>
          <w:tcPr>
            <w:tcW w:w="559" w:type="dxa"/>
            <w:shd w:val="clear" w:color="auto" w:fill="auto"/>
          </w:tcPr>
          <w:p w14:paraId="46D6F033"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4"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5" w14:textId="77777777" w:rsidR="00A32F34" w:rsidRDefault="00A32F34">
            <w:pPr>
              <w:spacing w:line="280" w:lineRule="atLeast"/>
              <w:ind w:left="709" w:hanging="709"/>
              <w:jc w:val="both"/>
              <w:rPr>
                <w:rFonts w:ascii="Arial" w:hAnsi="Arial" w:cs="Arial"/>
                <w:bCs/>
                <w:sz w:val="22"/>
                <w:szCs w:val="22"/>
              </w:rPr>
            </w:pPr>
          </w:p>
        </w:tc>
      </w:tr>
      <w:tr w:rsidR="00A32F34" w14:paraId="46D6F03A" w14:textId="77777777">
        <w:tc>
          <w:tcPr>
            <w:tcW w:w="559" w:type="dxa"/>
            <w:shd w:val="clear" w:color="auto" w:fill="auto"/>
          </w:tcPr>
          <w:p w14:paraId="46D6F037" w14:textId="77777777" w:rsidR="00A32F34" w:rsidRDefault="00A32F34">
            <w:pPr>
              <w:spacing w:line="280" w:lineRule="atLeast"/>
              <w:ind w:left="709" w:hanging="709"/>
              <w:jc w:val="both"/>
              <w:rPr>
                <w:rFonts w:ascii="Arial" w:hAnsi="Arial" w:cs="Arial"/>
                <w:bCs/>
                <w:sz w:val="22"/>
                <w:szCs w:val="22"/>
              </w:rPr>
            </w:pPr>
          </w:p>
        </w:tc>
        <w:tc>
          <w:tcPr>
            <w:tcW w:w="5395" w:type="dxa"/>
            <w:shd w:val="clear" w:color="auto" w:fill="auto"/>
          </w:tcPr>
          <w:p w14:paraId="46D6F038" w14:textId="77777777" w:rsidR="00A32F34" w:rsidRDefault="00A32F34">
            <w:pPr>
              <w:spacing w:line="280" w:lineRule="atLeast"/>
              <w:ind w:left="709" w:hanging="709"/>
              <w:jc w:val="both"/>
              <w:rPr>
                <w:rFonts w:ascii="Arial" w:hAnsi="Arial" w:cs="Arial"/>
                <w:bCs/>
                <w:sz w:val="22"/>
                <w:szCs w:val="22"/>
              </w:rPr>
            </w:pPr>
          </w:p>
        </w:tc>
        <w:tc>
          <w:tcPr>
            <w:tcW w:w="2693" w:type="dxa"/>
            <w:shd w:val="clear" w:color="auto" w:fill="auto"/>
          </w:tcPr>
          <w:p w14:paraId="46D6F039" w14:textId="77777777" w:rsidR="00A32F34" w:rsidRDefault="00A32F34">
            <w:pPr>
              <w:spacing w:line="280" w:lineRule="atLeast"/>
              <w:ind w:left="709" w:hanging="709"/>
              <w:jc w:val="both"/>
              <w:rPr>
                <w:rFonts w:ascii="Arial" w:hAnsi="Arial" w:cs="Arial"/>
                <w:bCs/>
                <w:sz w:val="22"/>
                <w:szCs w:val="22"/>
              </w:rPr>
            </w:pPr>
          </w:p>
        </w:tc>
      </w:tr>
    </w:tbl>
    <w:p w14:paraId="46D6F03B" w14:textId="77777777" w:rsidR="00A32F34" w:rsidRDefault="00A32F34">
      <w:pPr>
        <w:spacing w:line="280" w:lineRule="atLeast"/>
        <w:jc w:val="both"/>
        <w:rPr>
          <w:rFonts w:ascii="Arial" w:hAnsi="Arial" w:cs="Arial"/>
          <w:b/>
          <w:bCs/>
          <w:sz w:val="22"/>
          <w:szCs w:val="22"/>
          <w:u w:val="single"/>
        </w:rPr>
      </w:pPr>
    </w:p>
    <w:p w14:paraId="46D6F03C" w14:textId="77777777" w:rsidR="00A32F34" w:rsidRDefault="00F0796D">
      <w:pPr>
        <w:keepNext/>
        <w:spacing w:line="280" w:lineRule="atLeast"/>
        <w:ind w:left="706" w:hanging="706"/>
        <w:jc w:val="both"/>
        <w:rPr>
          <w:rFonts w:ascii="Arial" w:hAnsi="Arial" w:cs="Arial"/>
          <w:b/>
          <w:bCs/>
          <w:sz w:val="22"/>
          <w:szCs w:val="22"/>
          <w:u w:val="single"/>
        </w:rPr>
      </w:pPr>
      <w:r>
        <w:rPr>
          <w:rFonts w:ascii="Arial" w:hAnsi="Arial" w:cs="Arial"/>
          <w:b/>
          <w:bCs/>
          <w:sz w:val="22"/>
          <w:szCs w:val="22"/>
          <w:u w:val="single"/>
        </w:rPr>
        <w:t>Preliminary Construction Schedule:</w:t>
      </w:r>
    </w:p>
    <w:p w14:paraId="46D6F03D" w14:textId="77777777" w:rsidR="00A32F34" w:rsidRDefault="00A32F34">
      <w:pPr>
        <w:keepNext/>
        <w:spacing w:line="280" w:lineRule="atLeast"/>
        <w:ind w:left="706" w:hanging="706"/>
        <w:jc w:val="both"/>
        <w:rPr>
          <w:rFonts w:ascii="Arial" w:hAnsi="Arial" w:cs="Arial"/>
          <w:bCs/>
          <w:sz w:val="22"/>
          <w:szCs w:val="22"/>
        </w:rPr>
      </w:pPr>
    </w:p>
    <w:p w14:paraId="46D6F03E" w14:textId="10DCB43E" w:rsidR="00A32F34" w:rsidRDefault="00F0796D">
      <w:pPr>
        <w:pStyle w:val="BodyTextIndent"/>
        <w:keepNext/>
        <w:ind w:left="706" w:right="-421" w:hanging="706"/>
        <w:jc w:val="both"/>
        <w:rPr>
          <w:rFonts w:ascii="Arial" w:hAnsi="Arial" w:cs="Arial"/>
          <w:sz w:val="22"/>
          <w:szCs w:val="22"/>
        </w:rPr>
      </w:pPr>
      <w:r>
        <w:rPr>
          <w:rFonts w:ascii="Arial" w:hAnsi="Arial" w:cs="Arial"/>
          <w:bCs/>
          <w:sz w:val="22"/>
          <w:szCs w:val="22"/>
        </w:rPr>
        <w:t>1</w:t>
      </w:r>
      <w:r w:rsidR="00CD5268">
        <w:rPr>
          <w:rFonts w:ascii="Arial" w:hAnsi="Arial" w:cs="Arial"/>
          <w:bCs/>
          <w:sz w:val="22"/>
          <w:szCs w:val="22"/>
        </w:rPr>
        <w:t>1</w:t>
      </w:r>
      <w:r>
        <w:rPr>
          <w:rFonts w:ascii="Arial" w:hAnsi="Arial" w:cs="Arial"/>
          <w:bCs/>
          <w:sz w:val="22"/>
          <w:szCs w:val="22"/>
        </w:rPr>
        <w:t>.</w:t>
      </w:r>
      <w:r>
        <w:rPr>
          <w:rFonts w:ascii="Arial" w:hAnsi="Arial" w:cs="Arial"/>
          <w:sz w:val="22"/>
          <w:szCs w:val="22"/>
        </w:rPr>
        <w:tab/>
        <w:t>Contractors should provide a preliminary construction schedule, with major item descriptions and time:</w:t>
      </w:r>
    </w:p>
    <w:p w14:paraId="46D6F03F" w14:textId="19B13D40" w:rsidR="00A32F34" w:rsidRDefault="00F0796D">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Commence the Work on or before:</w:t>
      </w:r>
      <w:r w:rsidR="0040325D">
        <w:rPr>
          <w:rFonts w:ascii="Arial" w:hAnsi="Arial" w:cs="Arial"/>
          <w:sz w:val="22"/>
          <w:szCs w:val="22"/>
        </w:rPr>
        <w:t xml:space="preserve"> </w:t>
      </w:r>
      <w:r w:rsidR="0040325D" w:rsidRPr="0040325D">
        <w:rPr>
          <w:rFonts w:ascii="Arial" w:hAnsi="Arial" w:cs="Arial"/>
          <w:b/>
          <w:bCs/>
          <w:sz w:val="22"/>
          <w:szCs w:val="22"/>
          <w:u w:val="single"/>
        </w:rPr>
        <w:t>April 1, 2024</w:t>
      </w:r>
      <w:r w:rsidRPr="0040325D">
        <w:rPr>
          <w:rFonts w:ascii="Arial" w:hAnsi="Arial" w:cs="Arial"/>
          <w:b/>
          <w:bCs/>
          <w:sz w:val="22"/>
          <w:szCs w:val="22"/>
          <w:u w:val="single"/>
        </w:rPr>
        <w:t>;</w:t>
      </w:r>
      <w:r>
        <w:rPr>
          <w:rFonts w:ascii="Arial" w:hAnsi="Arial" w:cs="Arial"/>
          <w:sz w:val="22"/>
          <w:szCs w:val="22"/>
        </w:rPr>
        <w:t xml:space="preserve"> and</w:t>
      </w:r>
    </w:p>
    <w:p w14:paraId="46D6F041" w14:textId="32528FFF" w:rsidR="00A32F34" w:rsidRDefault="00F0796D" w:rsidP="0040325D">
      <w:pPr>
        <w:tabs>
          <w:tab w:val="left" w:pos="720"/>
          <w:tab w:val="left" w:pos="1440"/>
          <w:tab w:val="left" w:pos="2160"/>
        </w:tabs>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to achieve Substantial Performance of the Work on or before: </w:t>
      </w:r>
      <w:r w:rsidR="0040325D" w:rsidRPr="0040325D">
        <w:rPr>
          <w:rFonts w:ascii="Arial" w:hAnsi="Arial" w:cs="Arial"/>
          <w:b/>
          <w:bCs/>
          <w:sz w:val="22"/>
          <w:szCs w:val="22"/>
          <w:u w:val="single"/>
        </w:rPr>
        <w:t>June 1</w:t>
      </w:r>
      <w:r w:rsidR="00CD5268">
        <w:rPr>
          <w:rFonts w:ascii="Arial" w:hAnsi="Arial" w:cs="Arial"/>
          <w:b/>
          <w:bCs/>
          <w:sz w:val="22"/>
          <w:szCs w:val="22"/>
          <w:u w:val="single"/>
        </w:rPr>
        <w:t>7</w:t>
      </w:r>
      <w:r w:rsidR="0040325D" w:rsidRPr="0040325D">
        <w:rPr>
          <w:rFonts w:ascii="Arial" w:hAnsi="Arial" w:cs="Arial"/>
          <w:b/>
          <w:bCs/>
          <w:sz w:val="22"/>
          <w:szCs w:val="22"/>
          <w:u w:val="single"/>
        </w:rPr>
        <w:t>, 2024.</w:t>
      </w:r>
    </w:p>
    <w:p w14:paraId="1D151AA5" w14:textId="77777777" w:rsidR="0040325D" w:rsidRDefault="0040325D" w:rsidP="0040325D">
      <w:pPr>
        <w:tabs>
          <w:tab w:val="left" w:pos="720"/>
          <w:tab w:val="left" w:pos="1440"/>
          <w:tab w:val="left" w:pos="2160"/>
        </w:tabs>
        <w:ind w:left="720"/>
        <w:jc w:val="both"/>
        <w:rPr>
          <w:rFonts w:ascii="Arial" w:hAnsi="Arial" w:cs="Arial"/>
          <w:sz w:val="22"/>
          <w:szCs w:val="22"/>
        </w:rPr>
      </w:pPr>
    </w:p>
    <w:p w14:paraId="46D6F042" w14:textId="01460E37" w:rsidR="00A32F34" w:rsidRDefault="007F2DBF">
      <w:pPr>
        <w:tabs>
          <w:tab w:val="left" w:pos="720"/>
          <w:tab w:val="left" w:pos="1440"/>
          <w:tab w:val="left" w:pos="2160"/>
        </w:tabs>
        <w:ind w:left="720"/>
        <w:jc w:val="both"/>
        <w:rPr>
          <w:rFonts w:ascii="Arial" w:hAnsi="Arial" w:cs="Arial"/>
          <w:sz w:val="22"/>
          <w:szCs w:val="22"/>
        </w:rPr>
      </w:pPr>
      <w:r>
        <w:rPr>
          <w:rFonts w:ascii="Arial" w:hAnsi="Arial" w:cs="Arial"/>
          <w:sz w:val="22"/>
          <w:szCs w:val="22"/>
        </w:rPr>
        <w:t xml:space="preserve">The </w:t>
      </w:r>
      <w:r w:rsidR="00F0796D">
        <w:rPr>
          <w:rFonts w:ascii="Arial" w:hAnsi="Arial" w:cs="Arial"/>
          <w:sz w:val="22"/>
          <w:szCs w:val="22"/>
        </w:rPr>
        <w:t>Contractor should provide a Microsoft Project (or similar) schedule outlining the Critical Path and should include all major phases of the Work and indicate start and substantial completion dates for each.</w:t>
      </w:r>
    </w:p>
    <w:p w14:paraId="46D6F043" w14:textId="77777777" w:rsidR="00A32F34" w:rsidRDefault="00A32F34">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A32F34" w14:paraId="46D6F046" w14:textId="77777777">
        <w:trPr>
          <w:cantSplit/>
          <w:trHeight w:val="288"/>
        </w:trPr>
        <w:tc>
          <w:tcPr>
            <w:tcW w:w="4253" w:type="dxa"/>
          </w:tcPr>
          <w:p w14:paraId="46D6F044" w14:textId="77777777" w:rsidR="00A32F34" w:rsidRDefault="00F0796D">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46D6F045" w14:textId="77777777" w:rsidR="00A32F34" w:rsidRDefault="00F0796D">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A32F34" w14:paraId="46D6F052" w14:textId="77777777">
        <w:trPr>
          <w:trHeight w:val="288"/>
        </w:trPr>
        <w:tc>
          <w:tcPr>
            <w:tcW w:w="4253" w:type="dxa"/>
          </w:tcPr>
          <w:p w14:paraId="46D6F047" w14:textId="77777777" w:rsidR="00A32F34" w:rsidRDefault="00A32F34">
            <w:pPr>
              <w:tabs>
                <w:tab w:val="left" w:pos="720"/>
                <w:tab w:val="left" w:pos="1440"/>
                <w:tab w:val="left" w:pos="2160"/>
              </w:tabs>
              <w:jc w:val="center"/>
              <w:rPr>
                <w:rFonts w:ascii="Arial" w:hAnsi="Arial" w:cs="Arial"/>
                <w:sz w:val="22"/>
                <w:szCs w:val="22"/>
              </w:rPr>
            </w:pPr>
          </w:p>
        </w:tc>
        <w:tc>
          <w:tcPr>
            <w:tcW w:w="562" w:type="dxa"/>
          </w:tcPr>
          <w:p w14:paraId="46D6F048"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46D6F049"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46D6F04A"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46D6F04B"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46D6F04C"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46D6F04D"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46D6F04E"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46D6F04F"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46D6F050"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46D6F051" w14:textId="77777777" w:rsidR="00A32F34" w:rsidRDefault="00F0796D">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A32F34" w14:paraId="46D6F05E" w14:textId="77777777">
        <w:trPr>
          <w:trHeight w:val="288"/>
        </w:trPr>
        <w:tc>
          <w:tcPr>
            <w:tcW w:w="4253" w:type="dxa"/>
          </w:tcPr>
          <w:p w14:paraId="46D6F05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5D" w14:textId="77777777" w:rsidR="00A32F34" w:rsidRDefault="00A32F34">
            <w:pPr>
              <w:tabs>
                <w:tab w:val="left" w:pos="720"/>
                <w:tab w:val="left" w:pos="1440"/>
                <w:tab w:val="left" w:pos="2160"/>
              </w:tabs>
              <w:rPr>
                <w:rFonts w:ascii="Arial" w:hAnsi="Arial" w:cs="Arial"/>
                <w:sz w:val="22"/>
                <w:szCs w:val="22"/>
              </w:rPr>
            </w:pPr>
          </w:p>
        </w:tc>
      </w:tr>
      <w:tr w:rsidR="00A32F34" w14:paraId="46D6F06A" w14:textId="77777777">
        <w:trPr>
          <w:trHeight w:val="288"/>
        </w:trPr>
        <w:tc>
          <w:tcPr>
            <w:tcW w:w="4253" w:type="dxa"/>
          </w:tcPr>
          <w:p w14:paraId="46D6F05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0" w14:textId="77777777" w:rsidR="00A32F34" w:rsidRDefault="00F0796D">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5680" behindDoc="1" locked="0" layoutInCell="1" allowOverlap="1" wp14:anchorId="46D6F1FF" wp14:editId="46D6F200">
                      <wp:simplePos x="0" y="0"/>
                      <wp:positionH relativeFrom="page">
                        <wp:align>center</wp:align>
                      </wp:positionH>
                      <wp:positionV relativeFrom="paragraph">
                        <wp:posOffset>-15240</wp:posOffset>
                      </wp:positionV>
                      <wp:extent cx="2532888" cy="484632"/>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32888" cy="484632"/>
                              </a:xfrm>
                              <a:prstGeom prst="rect">
                                <a:avLst/>
                              </a:prstGeom>
                              <a:extLst>
                                <a:ext uri="{AF507438-7753-43E0-B8FC-AC1667EBCBE1}">
                                  <a14:hiddenEffects xmlns:a14="http://schemas.microsoft.com/office/drawing/2010/main">
                                    <a:effectLst/>
                                  </a14:hiddenEffects>
                                </a:ext>
                              </a:extLst>
                            </wps:spPr>
                            <wps:txb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D6F1FF" id="WordArt 4" o:spid="_x0000_s1030" type="#_x0000_t202" style="position:absolute;margin-left:0;margin-top:-1.2pt;width:199.45pt;height:38.1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" filled="f" stroked="f">
                      <o:lock v:ext="edit" shapetype="t"/>
                      <v:textbox>
                        <w:txbxContent>
                          <w:p w14:paraId="46D6F20C" w14:textId="77777777" w:rsidR="00A32F34" w:rsidRDefault="00F0796D">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w10:wrap anchorx="page"/>
                    </v:shape>
                  </w:pict>
                </mc:Fallback>
              </mc:AlternateContent>
            </w:r>
          </w:p>
        </w:tc>
        <w:tc>
          <w:tcPr>
            <w:tcW w:w="562" w:type="dxa"/>
          </w:tcPr>
          <w:p w14:paraId="46D6F06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5"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6"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9" w14:textId="77777777" w:rsidR="00A32F34" w:rsidRDefault="00A32F34">
            <w:pPr>
              <w:tabs>
                <w:tab w:val="left" w:pos="720"/>
                <w:tab w:val="left" w:pos="1440"/>
                <w:tab w:val="left" w:pos="2160"/>
              </w:tabs>
              <w:rPr>
                <w:rFonts w:ascii="Arial" w:hAnsi="Arial" w:cs="Arial"/>
                <w:sz w:val="22"/>
                <w:szCs w:val="22"/>
              </w:rPr>
            </w:pPr>
          </w:p>
        </w:tc>
      </w:tr>
      <w:tr w:rsidR="00A32F34" w14:paraId="46D6F076" w14:textId="77777777">
        <w:trPr>
          <w:trHeight w:val="288"/>
        </w:trPr>
        <w:tc>
          <w:tcPr>
            <w:tcW w:w="4253" w:type="dxa"/>
          </w:tcPr>
          <w:p w14:paraId="46D6F06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6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1"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2"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3"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4"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5" w14:textId="77777777" w:rsidR="00A32F34" w:rsidRDefault="00A32F34">
            <w:pPr>
              <w:tabs>
                <w:tab w:val="left" w:pos="720"/>
                <w:tab w:val="left" w:pos="1440"/>
                <w:tab w:val="left" w:pos="2160"/>
              </w:tabs>
              <w:rPr>
                <w:rFonts w:ascii="Arial" w:hAnsi="Arial" w:cs="Arial"/>
                <w:sz w:val="22"/>
                <w:szCs w:val="22"/>
              </w:rPr>
            </w:pPr>
          </w:p>
        </w:tc>
      </w:tr>
      <w:tr w:rsidR="00A32F34" w14:paraId="46D6F082" w14:textId="77777777">
        <w:trPr>
          <w:trHeight w:val="288"/>
        </w:trPr>
        <w:tc>
          <w:tcPr>
            <w:tcW w:w="4253" w:type="dxa"/>
          </w:tcPr>
          <w:p w14:paraId="46D6F077"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8"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9"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A"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B"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C"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D"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E"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7F"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0" w14:textId="77777777" w:rsidR="00A32F34" w:rsidRDefault="00A32F34">
            <w:pPr>
              <w:tabs>
                <w:tab w:val="left" w:pos="720"/>
                <w:tab w:val="left" w:pos="1440"/>
                <w:tab w:val="left" w:pos="2160"/>
              </w:tabs>
              <w:rPr>
                <w:rFonts w:ascii="Arial" w:hAnsi="Arial" w:cs="Arial"/>
                <w:sz w:val="22"/>
                <w:szCs w:val="22"/>
              </w:rPr>
            </w:pPr>
          </w:p>
        </w:tc>
        <w:tc>
          <w:tcPr>
            <w:tcW w:w="562" w:type="dxa"/>
          </w:tcPr>
          <w:p w14:paraId="46D6F081" w14:textId="77777777" w:rsidR="00A32F34" w:rsidRDefault="00A32F34">
            <w:pPr>
              <w:tabs>
                <w:tab w:val="left" w:pos="720"/>
                <w:tab w:val="left" w:pos="1440"/>
                <w:tab w:val="left" w:pos="2160"/>
              </w:tabs>
              <w:rPr>
                <w:rFonts w:ascii="Arial" w:hAnsi="Arial" w:cs="Arial"/>
                <w:sz w:val="22"/>
                <w:szCs w:val="22"/>
              </w:rPr>
            </w:pPr>
          </w:p>
        </w:tc>
      </w:tr>
    </w:tbl>
    <w:p w14:paraId="46D6F083"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46D6F084" w14:textId="77777777" w:rsidR="00A32F34" w:rsidRDefault="00F0796D">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46D6F085" w14:textId="77777777" w:rsidR="00A32F34" w:rsidRDefault="00A32F34">
      <w:pPr>
        <w:spacing w:line="280" w:lineRule="atLeast"/>
        <w:ind w:left="709" w:hanging="709"/>
        <w:jc w:val="both"/>
        <w:rPr>
          <w:rFonts w:ascii="Arial" w:hAnsi="Arial" w:cs="Arial"/>
          <w:b/>
          <w:bCs/>
          <w:sz w:val="22"/>
          <w:szCs w:val="22"/>
          <w:u w:val="single"/>
        </w:rPr>
      </w:pPr>
    </w:p>
    <w:p w14:paraId="46D6F086" w14:textId="77777777"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46D6F087" w14:textId="77777777" w:rsidR="00A32F34" w:rsidRDefault="00A32F34">
      <w:pPr>
        <w:spacing w:line="280" w:lineRule="atLeast"/>
        <w:ind w:left="709" w:hanging="709"/>
        <w:jc w:val="both"/>
        <w:rPr>
          <w:rFonts w:ascii="Arial" w:hAnsi="Arial" w:cs="Arial"/>
          <w:bCs/>
          <w:sz w:val="22"/>
          <w:szCs w:val="22"/>
        </w:rPr>
      </w:pPr>
    </w:p>
    <w:p w14:paraId="46D6F088" w14:textId="387130FE" w:rsidR="00A32F34" w:rsidRDefault="00F0796D">
      <w:pPr>
        <w:ind w:left="720" w:hanging="720"/>
        <w:jc w:val="both"/>
        <w:rPr>
          <w:rFonts w:ascii="Arial" w:hAnsi="Arial" w:cs="Arial"/>
          <w:bCs/>
          <w:sz w:val="22"/>
          <w:szCs w:val="22"/>
        </w:rPr>
      </w:pPr>
      <w:r>
        <w:rPr>
          <w:rFonts w:ascii="Arial" w:hAnsi="Arial" w:cs="Arial"/>
          <w:sz w:val="22"/>
          <w:szCs w:val="22"/>
        </w:rPr>
        <w:t>1</w:t>
      </w:r>
      <w:r w:rsidR="00CD5268">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bCs/>
          <w:sz w:val="22"/>
          <w:szCs w:val="22"/>
        </w:rPr>
        <w:t>Contractors should provide information on the background and experience of all key personnel proposed for the performance of the Work (use the spaces provided and/or attach additional pages, if necessary):</w:t>
      </w:r>
    </w:p>
    <w:p w14:paraId="46D6F089" w14:textId="77777777" w:rsidR="00A32F34" w:rsidRDefault="00A32F34">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32F34" w14:paraId="46D6F08C" w14:textId="77777777">
        <w:tc>
          <w:tcPr>
            <w:tcW w:w="1683" w:type="dxa"/>
          </w:tcPr>
          <w:p w14:paraId="46D6F08A"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6D6F08B" w14:textId="77777777" w:rsidR="00A32F34" w:rsidRDefault="00A32F34">
            <w:pPr>
              <w:tabs>
                <w:tab w:val="left" w:pos="720"/>
                <w:tab w:val="left" w:pos="1440"/>
                <w:tab w:val="left" w:pos="2160"/>
              </w:tabs>
              <w:jc w:val="both"/>
              <w:rPr>
                <w:rFonts w:ascii="Arial" w:hAnsi="Arial" w:cs="Arial"/>
              </w:rPr>
            </w:pPr>
          </w:p>
        </w:tc>
      </w:tr>
      <w:tr w:rsidR="00A32F34" w14:paraId="46D6F090" w14:textId="77777777">
        <w:tc>
          <w:tcPr>
            <w:tcW w:w="1683" w:type="dxa"/>
          </w:tcPr>
          <w:p w14:paraId="46D6F08D" w14:textId="77777777" w:rsidR="00A32F34" w:rsidRDefault="00A32F34">
            <w:pPr>
              <w:tabs>
                <w:tab w:val="left" w:pos="720"/>
                <w:tab w:val="left" w:pos="1440"/>
                <w:tab w:val="left" w:pos="2160"/>
              </w:tabs>
              <w:jc w:val="both"/>
              <w:rPr>
                <w:rFonts w:ascii="Arial" w:hAnsi="Arial" w:cs="Arial"/>
                <w:sz w:val="22"/>
                <w:szCs w:val="22"/>
              </w:rPr>
            </w:pPr>
          </w:p>
          <w:p w14:paraId="46D6F08E"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46D6F08F" w14:textId="77777777" w:rsidR="00A32F34" w:rsidRDefault="00A32F34">
            <w:pPr>
              <w:tabs>
                <w:tab w:val="left" w:pos="720"/>
                <w:tab w:val="left" w:pos="1440"/>
                <w:tab w:val="left" w:pos="2160"/>
              </w:tabs>
              <w:jc w:val="both"/>
              <w:rPr>
                <w:rFonts w:ascii="Arial" w:hAnsi="Arial" w:cs="Arial"/>
              </w:rPr>
            </w:pPr>
          </w:p>
        </w:tc>
      </w:tr>
      <w:tr w:rsidR="00A32F34" w14:paraId="46D6F093" w14:textId="77777777">
        <w:tc>
          <w:tcPr>
            <w:tcW w:w="1683" w:type="dxa"/>
          </w:tcPr>
          <w:p w14:paraId="46D6F091"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46D6F092" w14:textId="77777777" w:rsidR="00A32F34" w:rsidRDefault="00A32F34">
            <w:pPr>
              <w:tabs>
                <w:tab w:val="left" w:pos="720"/>
                <w:tab w:val="left" w:pos="1440"/>
                <w:tab w:val="left" w:pos="2160"/>
              </w:tabs>
              <w:jc w:val="both"/>
              <w:rPr>
                <w:rFonts w:ascii="Arial" w:hAnsi="Arial" w:cs="Arial"/>
              </w:rPr>
            </w:pPr>
          </w:p>
        </w:tc>
      </w:tr>
      <w:tr w:rsidR="00A32F34" w14:paraId="46D6F096" w14:textId="77777777">
        <w:tc>
          <w:tcPr>
            <w:tcW w:w="1683" w:type="dxa"/>
          </w:tcPr>
          <w:p w14:paraId="46D6F094"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6D6F095" w14:textId="77777777" w:rsidR="00A32F34" w:rsidRDefault="00A32F34">
            <w:pPr>
              <w:tabs>
                <w:tab w:val="left" w:pos="720"/>
                <w:tab w:val="left" w:pos="1440"/>
                <w:tab w:val="left" w:pos="2160"/>
              </w:tabs>
              <w:jc w:val="both"/>
              <w:rPr>
                <w:rFonts w:ascii="Arial" w:hAnsi="Arial" w:cs="Arial"/>
              </w:rPr>
            </w:pPr>
          </w:p>
        </w:tc>
      </w:tr>
      <w:tr w:rsidR="00A32F34" w14:paraId="46D6F099" w14:textId="77777777">
        <w:tc>
          <w:tcPr>
            <w:tcW w:w="1683" w:type="dxa"/>
          </w:tcPr>
          <w:p w14:paraId="46D6F097"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8" w14:textId="77777777" w:rsidR="00A32F34" w:rsidRDefault="00A32F34">
            <w:pPr>
              <w:tabs>
                <w:tab w:val="left" w:pos="720"/>
                <w:tab w:val="left" w:pos="1440"/>
                <w:tab w:val="left" w:pos="2160"/>
              </w:tabs>
              <w:jc w:val="both"/>
              <w:rPr>
                <w:rFonts w:ascii="Arial" w:hAnsi="Arial" w:cs="Arial"/>
              </w:rPr>
            </w:pPr>
          </w:p>
        </w:tc>
      </w:tr>
    </w:tbl>
    <w:p w14:paraId="46D6F09A" w14:textId="77777777" w:rsidR="00A32F34" w:rsidRDefault="00A32F34">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A32F34" w14:paraId="46D6F09D" w14:textId="77777777">
        <w:tc>
          <w:tcPr>
            <w:tcW w:w="1683" w:type="dxa"/>
          </w:tcPr>
          <w:p w14:paraId="46D6F09B" w14:textId="77777777" w:rsidR="00A32F34" w:rsidRDefault="00F0796D">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46D6F09C" w14:textId="77777777" w:rsidR="00A32F34" w:rsidRDefault="00A32F34">
            <w:pPr>
              <w:tabs>
                <w:tab w:val="left" w:pos="720"/>
                <w:tab w:val="left" w:pos="1440"/>
                <w:tab w:val="left" w:pos="2160"/>
              </w:tabs>
              <w:jc w:val="both"/>
              <w:rPr>
                <w:rFonts w:ascii="Arial" w:hAnsi="Arial" w:cs="Arial"/>
              </w:rPr>
            </w:pPr>
          </w:p>
        </w:tc>
      </w:tr>
    </w:tbl>
    <w:p w14:paraId="46D6F09E" w14:textId="77777777" w:rsidR="00A32F34" w:rsidRDefault="00A32F34">
      <w:pPr>
        <w:autoSpaceDE w:val="0"/>
        <w:autoSpaceDN w:val="0"/>
        <w:adjustRightInd w:val="0"/>
        <w:ind w:left="709" w:hanging="709"/>
        <w:jc w:val="both"/>
        <w:rPr>
          <w:rFonts w:ascii="Arial" w:hAnsi="Arial" w:cs="Arial"/>
          <w:sz w:val="22"/>
          <w:szCs w:val="22"/>
        </w:rPr>
      </w:pPr>
    </w:p>
    <w:p w14:paraId="46D6F09F" w14:textId="3C899CFC" w:rsidR="00A32F34" w:rsidRDefault="00F0796D">
      <w:pPr>
        <w:autoSpaceDE w:val="0"/>
        <w:autoSpaceDN w:val="0"/>
        <w:adjustRightInd w:val="0"/>
        <w:ind w:left="709" w:hanging="709"/>
        <w:jc w:val="both"/>
        <w:rPr>
          <w:rFonts w:ascii="Arial" w:hAnsi="Arial" w:cs="Arial"/>
          <w:bCs/>
          <w:sz w:val="22"/>
          <w:szCs w:val="22"/>
        </w:rPr>
      </w:pPr>
      <w:r>
        <w:rPr>
          <w:rFonts w:ascii="Arial" w:hAnsi="Arial" w:cs="Arial"/>
          <w:sz w:val="22"/>
          <w:szCs w:val="22"/>
        </w:rPr>
        <w:t>1</w:t>
      </w:r>
      <w:r w:rsidR="00CD5268">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bCs/>
          <w:sz w:val="22"/>
          <w:szCs w:val="22"/>
        </w:rPr>
        <w:t xml:space="preserve">Contractors should identify subcontractors, if any, the Contractor intends to use for the performance of the Work, describe the portion of the Work proposed to be subcontracted and a description of the relevant experience of the subcontractor, using a format similar to the following: </w:t>
      </w:r>
    </w:p>
    <w:tbl>
      <w:tblPr>
        <w:tblW w:w="9015" w:type="dxa"/>
        <w:tblInd w:w="817" w:type="dxa"/>
        <w:tblLayout w:type="fixed"/>
        <w:tblLook w:val="0000" w:firstRow="0" w:lastRow="0" w:firstColumn="0" w:lastColumn="0" w:noHBand="0" w:noVBand="0"/>
      </w:tblPr>
      <w:tblGrid>
        <w:gridCol w:w="2126"/>
        <w:gridCol w:w="2835"/>
        <w:gridCol w:w="1560"/>
        <w:gridCol w:w="2494"/>
      </w:tblGrid>
      <w:tr w:rsidR="00A32F34" w14:paraId="46D6F0A5"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1"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2"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3"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46D6F0A4" w14:textId="77777777" w:rsidR="00A32F34" w:rsidRDefault="00F0796D">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A32F34" w14:paraId="46D6F0A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6"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7"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8"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9" w14:textId="77777777" w:rsidR="00A32F34" w:rsidRDefault="00A32F34">
            <w:pPr>
              <w:tabs>
                <w:tab w:val="left" w:pos="720"/>
                <w:tab w:val="left" w:pos="1440"/>
                <w:tab w:val="left" w:pos="2160"/>
              </w:tabs>
              <w:jc w:val="both"/>
              <w:rPr>
                <w:rFonts w:ascii="Arial" w:hAnsi="Arial" w:cs="Arial"/>
              </w:rPr>
            </w:pPr>
          </w:p>
        </w:tc>
      </w:tr>
      <w:tr w:rsidR="00A32F34" w14:paraId="46D6F0AF"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46D6F0AB" w14:textId="77777777" w:rsidR="00A32F34" w:rsidRDefault="00A32F34">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46D6F0AC" w14:textId="77777777" w:rsidR="00A32F34" w:rsidRDefault="00A32F34">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46D6F0AD" w14:textId="77777777" w:rsidR="00A32F34" w:rsidRDefault="00A32F34">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6D6F0AE" w14:textId="77777777" w:rsidR="00A32F34" w:rsidRDefault="00A32F34">
            <w:pPr>
              <w:tabs>
                <w:tab w:val="left" w:pos="720"/>
                <w:tab w:val="left" w:pos="1440"/>
                <w:tab w:val="left" w:pos="2160"/>
              </w:tabs>
              <w:jc w:val="both"/>
              <w:rPr>
                <w:rFonts w:ascii="Arial" w:hAnsi="Arial" w:cs="Arial"/>
              </w:rPr>
            </w:pPr>
          </w:p>
        </w:tc>
      </w:tr>
    </w:tbl>
    <w:p w14:paraId="46D6F0B0" w14:textId="77777777" w:rsidR="00A32F34" w:rsidRDefault="00A32F34">
      <w:pPr>
        <w:autoSpaceDE w:val="0"/>
        <w:autoSpaceDN w:val="0"/>
        <w:adjustRightInd w:val="0"/>
        <w:ind w:left="709"/>
        <w:jc w:val="both"/>
        <w:rPr>
          <w:rFonts w:ascii="Arial" w:eastAsia="Calibri" w:hAnsi="Arial" w:cs="Arial"/>
          <w:sz w:val="22"/>
          <w:szCs w:val="22"/>
          <w:lang w:val="en-CA" w:eastAsia="en-CA"/>
        </w:rPr>
      </w:pPr>
    </w:p>
    <w:p w14:paraId="46D6F0B1" w14:textId="77777777" w:rsidR="00A32F34" w:rsidRDefault="00F0796D">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46D6F0B2" w14:textId="77777777" w:rsidR="00A32F34" w:rsidRDefault="00A32F34">
      <w:pPr>
        <w:autoSpaceDE w:val="0"/>
        <w:autoSpaceDN w:val="0"/>
        <w:adjustRightInd w:val="0"/>
        <w:rPr>
          <w:rFonts w:ascii="Arial" w:hAnsi="Arial" w:cs="Arial"/>
          <w:b/>
          <w:bCs/>
          <w:sz w:val="22"/>
          <w:szCs w:val="22"/>
        </w:rPr>
      </w:pPr>
    </w:p>
    <w:p w14:paraId="01E7C4F4" w14:textId="77777777" w:rsidR="00CD5268" w:rsidRDefault="00CD5268">
      <w:pPr>
        <w:rPr>
          <w:rFonts w:ascii="Arial" w:hAnsi="Arial" w:cs="Arial"/>
          <w:b/>
          <w:bCs/>
          <w:sz w:val="22"/>
          <w:szCs w:val="22"/>
          <w:u w:val="single"/>
        </w:rPr>
      </w:pPr>
      <w:r>
        <w:rPr>
          <w:rFonts w:ascii="Arial" w:hAnsi="Arial" w:cs="Arial"/>
          <w:b/>
          <w:bCs/>
          <w:sz w:val="22"/>
          <w:szCs w:val="22"/>
          <w:u w:val="single"/>
        </w:rPr>
        <w:br w:type="page"/>
      </w:r>
    </w:p>
    <w:p w14:paraId="46D6F0B3" w14:textId="06583B4E" w:rsidR="00A32F34" w:rsidRDefault="00F0796D">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46D6F0B4" w14:textId="77777777" w:rsidR="00A32F34" w:rsidRDefault="00A32F34">
      <w:pPr>
        <w:spacing w:line="280" w:lineRule="atLeast"/>
        <w:ind w:left="709" w:hanging="709"/>
        <w:jc w:val="both"/>
        <w:rPr>
          <w:rFonts w:ascii="Arial" w:hAnsi="Arial" w:cs="Arial"/>
          <w:sz w:val="22"/>
          <w:szCs w:val="22"/>
        </w:rPr>
      </w:pPr>
    </w:p>
    <w:p w14:paraId="46D6F0B5" w14:textId="23CA1C6B" w:rsidR="00A32F34" w:rsidRDefault="00F0796D">
      <w:pPr>
        <w:ind w:left="720" w:hanging="720"/>
        <w:jc w:val="both"/>
        <w:rPr>
          <w:rFonts w:ascii="Arial" w:hAnsi="Arial" w:cs="Arial"/>
          <w:sz w:val="22"/>
          <w:szCs w:val="22"/>
        </w:rPr>
      </w:pPr>
      <w:r>
        <w:rPr>
          <w:rFonts w:ascii="Arial" w:hAnsi="Arial" w:cs="Arial"/>
          <w:sz w:val="22"/>
          <w:szCs w:val="22"/>
        </w:rPr>
        <w:t>1</w:t>
      </w:r>
      <w:r w:rsidR="00CD5268">
        <w:rPr>
          <w:rFonts w:ascii="Arial" w:hAnsi="Arial" w:cs="Arial"/>
          <w:sz w:val="22"/>
          <w:szCs w:val="22"/>
        </w:rPr>
        <w:t>4</w:t>
      </w:r>
      <w:r>
        <w:rPr>
          <w:rFonts w:ascii="Arial" w:hAnsi="Arial" w:cs="Arial"/>
          <w:sz w:val="22"/>
          <w:szCs w:val="22"/>
        </w:rPr>
        <w:t>.</w:t>
      </w:r>
      <w:r>
        <w:rPr>
          <w:rFonts w:ascii="Arial" w:hAnsi="Arial" w:cs="Arial"/>
          <w:sz w:val="22"/>
          <w:szCs w:val="22"/>
        </w:rPr>
        <w:tab/>
        <w:t>Contractors should provide information on their relevant experience and qualifications for the performance of the Work similar to those required by the Contract (use the spaces provided and/or attach additional pages, if necessary):</w:t>
      </w:r>
    </w:p>
    <w:p w14:paraId="46D6F0B6" w14:textId="77777777" w:rsidR="00A32F34" w:rsidRDefault="00A32F34">
      <w:pPr>
        <w:widowControl w:val="0"/>
        <w:jc w:val="both"/>
        <w:rPr>
          <w:rFonts w:ascii="Arial" w:hAnsi="Arial" w:cs="Arial"/>
          <w:sz w:val="22"/>
          <w:szCs w:val="22"/>
        </w:rPr>
      </w:pPr>
    </w:p>
    <w:p w14:paraId="46D6F0B7"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8" w14:textId="77777777" w:rsidR="00A32F34" w:rsidRDefault="00A32F34">
      <w:pPr>
        <w:widowControl w:val="0"/>
        <w:jc w:val="both"/>
        <w:rPr>
          <w:rFonts w:ascii="Arial" w:hAnsi="Arial" w:cs="Arial"/>
          <w:sz w:val="22"/>
          <w:szCs w:val="22"/>
        </w:rPr>
      </w:pPr>
    </w:p>
    <w:p w14:paraId="46D6F0B9"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A" w14:textId="77777777" w:rsidR="00A32F34" w:rsidRDefault="00A32F34">
      <w:pPr>
        <w:tabs>
          <w:tab w:val="left" w:pos="748"/>
          <w:tab w:val="left" w:pos="9537"/>
        </w:tabs>
        <w:jc w:val="both"/>
        <w:rPr>
          <w:rFonts w:ascii="Arial" w:hAnsi="Arial" w:cs="Arial"/>
          <w:sz w:val="22"/>
          <w:szCs w:val="22"/>
        </w:rPr>
      </w:pPr>
    </w:p>
    <w:p w14:paraId="46D6F0BB" w14:textId="6F9FEF8A" w:rsidR="00A32F34" w:rsidRDefault="00F0796D">
      <w:pPr>
        <w:ind w:left="720" w:hanging="720"/>
        <w:jc w:val="both"/>
        <w:rPr>
          <w:rFonts w:ascii="Arial" w:hAnsi="Arial" w:cs="Arial"/>
          <w:sz w:val="22"/>
          <w:szCs w:val="22"/>
        </w:rPr>
      </w:pPr>
      <w:r>
        <w:rPr>
          <w:rFonts w:ascii="Arial" w:hAnsi="Arial" w:cs="Arial"/>
          <w:sz w:val="22"/>
          <w:szCs w:val="22"/>
        </w:rPr>
        <w:t>1</w:t>
      </w:r>
      <w:r w:rsidR="00CD5268">
        <w:rPr>
          <w:rFonts w:ascii="Arial" w:hAnsi="Arial" w:cs="Arial"/>
          <w:sz w:val="22"/>
          <w:szCs w:val="22"/>
        </w:rPr>
        <w:t>5</w:t>
      </w:r>
      <w:r>
        <w:rPr>
          <w:rFonts w:ascii="Arial" w:hAnsi="Arial" w:cs="Arial"/>
          <w:sz w:val="22"/>
          <w:szCs w:val="22"/>
        </w:rPr>
        <w:t>.</w:t>
      </w:r>
      <w:r>
        <w:rPr>
          <w:rFonts w:ascii="Arial" w:hAnsi="Arial" w:cs="Arial"/>
          <w:sz w:val="22"/>
          <w:szCs w:val="22"/>
        </w:rPr>
        <w:tab/>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46D6F0BC" w14:textId="77777777" w:rsidR="00A32F34" w:rsidRDefault="00A32F34">
      <w:pPr>
        <w:widowControl w:val="0"/>
        <w:jc w:val="both"/>
        <w:rPr>
          <w:rFonts w:ascii="Arial" w:hAnsi="Arial" w:cs="Arial"/>
          <w:sz w:val="22"/>
          <w:szCs w:val="22"/>
        </w:rPr>
      </w:pPr>
    </w:p>
    <w:p w14:paraId="46D6F0BD"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BE" w14:textId="77777777" w:rsidR="00A32F34" w:rsidRDefault="00A32F34">
      <w:pPr>
        <w:widowControl w:val="0"/>
        <w:jc w:val="both"/>
        <w:rPr>
          <w:rFonts w:ascii="Arial" w:hAnsi="Arial" w:cs="Arial"/>
          <w:sz w:val="22"/>
          <w:szCs w:val="22"/>
        </w:rPr>
      </w:pPr>
    </w:p>
    <w:p w14:paraId="46D6F0BF" w14:textId="77777777" w:rsidR="00A32F34" w:rsidRDefault="00F0796D">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46D6F0C0" w14:textId="77777777" w:rsidR="00A32F34" w:rsidRDefault="00A32F34">
      <w:pPr>
        <w:jc w:val="both"/>
        <w:rPr>
          <w:rFonts w:ascii="Arial" w:hAnsi="Arial" w:cs="Arial"/>
          <w:b/>
          <w:bCs/>
          <w:sz w:val="22"/>
          <w:szCs w:val="22"/>
          <w:u w:val="single"/>
        </w:rPr>
      </w:pPr>
    </w:p>
    <w:p w14:paraId="46D6F0C1" w14:textId="7F54F03B"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1</w:t>
      </w:r>
      <w:r w:rsidR="00CD5268">
        <w:rPr>
          <w:rFonts w:ascii="Arial" w:hAnsi="Arial" w:cs="Arial"/>
          <w:bCs/>
          <w:sz w:val="22"/>
          <w:szCs w:val="22"/>
        </w:rPr>
        <w:t>6</w:t>
      </w:r>
      <w:r>
        <w:rPr>
          <w:rFonts w:ascii="Arial" w:hAnsi="Arial" w:cs="Arial"/>
          <w:bCs/>
          <w:sz w:val="22"/>
          <w:szCs w:val="22"/>
        </w:rPr>
        <w:t>.</w:t>
      </w:r>
      <w:r>
        <w:rPr>
          <w:rFonts w:ascii="Arial" w:hAnsi="Arial" w:cs="Arial"/>
          <w:bCs/>
          <w:sz w:val="22"/>
          <w:szCs w:val="22"/>
        </w:rPr>
        <w:tab/>
        <w:t>I/We the undersigned duly authorized representatives of the Contractor, having received and carefully reviewed the RFQ and the Contract, submit this Quotation in response to the RFQ.</w:t>
      </w:r>
    </w:p>
    <w:p w14:paraId="46D6F0C2" w14:textId="77777777" w:rsidR="00A32F34" w:rsidRDefault="00A32F34">
      <w:pPr>
        <w:spacing w:line="280" w:lineRule="atLeast"/>
        <w:ind w:left="709" w:hanging="709"/>
        <w:jc w:val="both"/>
        <w:rPr>
          <w:rFonts w:ascii="Arial" w:hAnsi="Arial" w:cs="Arial"/>
          <w:bCs/>
          <w:sz w:val="22"/>
          <w:szCs w:val="22"/>
        </w:rPr>
      </w:pPr>
    </w:p>
    <w:p w14:paraId="46D6F0C3" w14:textId="3283EA0C"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w:t>
      </w:r>
      <w:r w:rsidR="00311A86">
        <w:rPr>
          <w:rFonts w:ascii="Arial" w:hAnsi="Arial" w:cs="Arial"/>
          <w:bCs/>
          <w:sz w:val="22"/>
          <w:szCs w:val="22"/>
        </w:rPr>
        <w:t>4</w:t>
      </w:r>
      <w:r>
        <w:rPr>
          <w:rFonts w:ascii="Arial" w:hAnsi="Arial" w:cs="Arial"/>
          <w:bCs/>
          <w:sz w:val="22"/>
          <w:szCs w:val="22"/>
        </w:rPr>
        <w:t>.</w:t>
      </w:r>
    </w:p>
    <w:p w14:paraId="46D6F0C4" w14:textId="77777777" w:rsidR="00A32F34" w:rsidRDefault="00A32F34">
      <w:pPr>
        <w:spacing w:line="280" w:lineRule="atLeast"/>
        <w:ind w:left="709" w:hanging="709"/>
        <w:jc w:val="both"/>
        <w:rPr>
          <w:rFonts w:ascii="Arial" w:hAnsi="Arial" w:cs="Arial"/>
          <w:bCs/>
          <w:sz w:val="22"/>
          <w:szCs w:val="22"/>
        </w:rPr>
      </w:pPr>
    </w:p>
    <w:p w14:paraId="46D6F0C5" w14:textId="77777777" w:rsidR="00A32F34" w:rsidRDefault="00F0796D">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46D6F0C6" w14:textId="77777777" w:rsidR="00A32F34" w:rsidRDefault="00A32F34">
      <w:pPr>
        <w:spacing w:line="280" w:lineRule="atLeast"/>
        <w:ind w:left="709" w:hanging="709"/>
        <w:jc w:val="both"/>
        <w:rPr>
          <w:rFonts w:ascii="Arial" w:hAnsi="Arial" w:cs="Arial"/>
          <w:bCs/>
          <w:sz w:val="22"/>
          <w:szCs w:val="22"/>
        </w:rPr>
      </w:pPr>
    </w:p>
    <w:p w14:paraId="46D6F0C7"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32F34" w14:paraId="46D6F0D9" w14:textId="77777777">
        <w:tc>
          <w:tcPr>
            <w:tcW w:w="5344" w:type="dxa"/>
          </w:tcPr>
          <w:p w14:paraId="46D6F0C8"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C9"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46D6F0CA" w14:textId="77777777" w:rsidR="00A32F34" w:rsidRDefault="00A32F34">
            <w:pPr>
              <w:spacing w:line="280" w:lineRule="atLeast"/>
              <w:ind w:left="709" w:hanging="709"/>
              <w:jc w:val="both"/>
              <w:rPr>
                <w:rFonts w:ascii="Arial" w:hAnsi="Arial" w:cs="Arial"/>
                <w:bCs/>
                <w:sz w:val="22"/>
                <w:szCs w:val="22"/>
              </w:rPr>
            </w:pPr>
          </w:p>
          <w:p w14:paraId="46D6F0CB"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46D6F0CC"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CF" w14:textId="618DC228" w:rsidR="00A32F34" w:rsidRDefault="00A32F34">
            <w:pPr>
              <w:spacing w:line="280" w:lineRule="atLeast"/>
              <w:ind w:left="709" w:hanging="709"/>
              <w:jc w:val="both"/>
              <w:rPr>
                <w:rFonts w:ascii="Arial" w:hAnsi="Arial" w:cs="Arial"/>
                <w:bCs/>
                <w:sz w:val="22"/>
                <w:szCs w:val="22"/>
              </w:rPr>
            </w:pPr>
          </w:p>
        </w:tc>
        <w:tc>
          <w:tcPr>
            <w:tcW w:w="4675" w:type="dxa"/>
          </w:tcPr>
          <w:p w14:paraId="46D6F0D0" w14:textId="77777777" w:rsidR="00A32F34" w:rsidRDefault="00A32F34">
            <w:pPr>
              <w:spacing w:line="280" w:lineRule="atLeast"/>
              <w:ind w:left="709" w:hanging="709"/>
              <w:jc w:val="both"/>
              <w:rPr>
                <w:rFonts w:ascii="Arial" w:hAnsi="Arial" w:cs="Arial"/>
                <w:bCs/>
                <w:sz w:val="22"/>
                <w:szCs w:val="22"/>
              </w:rPr>
            </w:pPr>
          </w:p>
          <w:p w14:paraId="46D6F0D1" w14:textId="77777777" w:rsidR="00A32F34" w:rsidRDefault="00A32F34">
            <w:pPr>
              <w:spacing w:line="280" w:lineRule="atLeast"/>
              <w:ind w:left="709" w:hanging="709"/>
              <w:jc w:val="both"/>
              <w:rPr>
                <w:rFonts w:ascii="Arial" w:hAnsi="Arial" w:cs="Arial"/>
                <w:bCs/>
                <w:sz w:val="22"/>
                <w:szCs w:val="22"/>
              </w:rPr>
            </w:pPr>
          </w:p>
          <w:p w14:paraId="46D6F0D2" w14:textId="77777777" w:rsidR="00A32F34" w:rsidRDefault="00A32F34">
            <w:pPr>
              <w:spacing w:line="280" w:lineRule="atLeast"/>
              <w:ind w:left="709" w:hanging="709"/>
              <w:jc w:val="both"/>
              <w:rPr>
                <w:rFonts w:ascii="Arial" w:hAnsi="Arial" w:cs="Arial"/>
                <w:bCs/>
                <w:sz w:val="22"/>
                <w:szCs w:val="22"/>
              </w:rPr>
            </w:pPr>
          </w:p>
          <w:p w14:paraId="46D6F0D3"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46D6F0D4" w14:textId="77777777" w:rsidR="00A32F34" w:rsidRDefault="00F0796D">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46D6F0D8" w14:textId="77777777" w:rsidR="00A32F34" w:rsidRDefault="00A32F34" w:rsidP="001061AA">
            <w:pPr>
              <w:spacing w:line="280" w:lineRule="atLeast"/>
              <w:jc w:val="both"/>
              <w:rPr>
                <w:rFonts w:ascii="Arial" w:hAnsi="Arial" w:cs="Arial"/>
                <w:bCs/>
                <w:sz w:val="22"/>
                <w:szCs w:val="22"/>
              </w:rPr>
            </w:pPr>
          </w:p>
        </w:tc>
      </w:tr>
    </w:tbl>
    <w:p w14:paraId="6C860510" w14:textId="77777777" w:rsidR="00CD5268" w:rsidRDefault="00CD5268">
      <w:pPr>
        <w:pStyle w:val="h1-RequestforQuotations"/>
        <w:jc w:val="center"/>
        <w:rPr>
          <w:b/>
          <w:bCs w:val="0"/>
        </w:rPr>
      </w:pPr>
    </w:p>
    <w:p w14:paraId="1994F323" w14:textId="435B06DB" w:rsidR="00CD5268" w:rsidRDefault="00CD5268">
      <w:pPr>
        <w:rPr>
          <w:rFonts w:ascii="Arial" w:hAnsi="Arial" w:cs="Arial"/>
          <w:b/>
          <w:caps/>
          <w:kern w:val="22"/>
          <w:sz w:val="22"/>
          <w:szCs w:val="32"/>
          <w:lang w:val="en-CA"/>
        </w:rPr>
      </w:pPr>
    </w:p>
    <w:sectPr w:rsidR="00CD5268" w:rsidSect="004B4414">
      <w:footerReference w:type="default" r:id="rId17"/>
      <w:footerReference w:type="first" r:id="rId18"/>
      <w:pgSz w:w="12240" w:h="15840" w:code="1"/>
      <w:pgMar w:top="1440" w:right="1440" w:bottom="1440" w:left="1440" w:header="709"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93F1" w14:textId="77777777" w:rsidR="00064DF1" w:rsidRDefault="00064DF1">
      <w:r>
        <w:separator/>
      </w:r>
    </w:p>
  </w:endnote>
  <w:endnote w:type="continuationSeparator" w:id="0">
    <w:p w14:paraId="170A61E6" w14:textId="77777777" w:rsidR="00064DF1" w:rsidRDefault="0006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209" w14:textId="4CD098FE" w:rsidR="00A32F34" w:rsidRDefault="00F0796D" w:rsidP="00A32CF6">
    <w:pPr>
      <w:pStyle w:val="Footer"/>
      <w:tabs>
        <w:tab w:val="clear" w:pos="4320"/>
        <w:tab w:val="clear" w:pos="8640"/>
        <w:tab w:val="right" w:pos="10080"/>
      </w:tabs>
      <w:ind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sidR="00304582">
      <w:rPr>
        <w:rFonts w:ascii="Arial" w:hAnsi="Arial" w:cs="Arial"/>
        <w:sz w:val="16"/>
        <w:szCs w:val="16"/>
      </w:rPr>
      <w:t>1220-040-2024-008</w:t>
    </w:r>
    <w:r w:rsidR="00425B6D">
      <w:rPr>
        <w:rFonts w:ascii="Arial" w:hAnsi="Arial" w:cs="Arial"/>
        <w:sz w:val="16"/>
        <w:szCs w:val="16"/>
        <w:lang w:val="en-CA"/>
      </w:rPr>
      <w:t xml:space="preserve"> </w:t>
    </w:r>
    <w:r w:rsidR="009C3F87">
      <w:rPr>
        <w:rFonts w:ascii="Arial" w:hAnsi="Arial" w:cs="Arial"/>
        <w:sz w:val="16"/>
        <w:szCs w:val="16"/>
        <w:lang w:val="en-CA"/>
      </w:rPr>
      <w:t xml:space="preserve">- </w:t>
    </w:r>
    <w:r w:rsidR="00304582">
      <w:rPr>
        <w:rFonts w:ascii="Arial" w:hAnsi="Arial" w:cs="Arial"/>
        <w:sz w:val="16"/>
        <w:szCs w:val="16"/>
        <w:lang w:val="en-CA"/>
      </w:rPr>
      <w:t>Tamanawis Park - Field #2 - Lighting Upgrade</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A900" w14:textId="1214B6DC" w:rsidR="00B365A2" w:rsidRDefault="00B365A2" w:rsidP="00B365A2">
    <w:pPr>
      <w:pStyle w:val="Footer"/>
      <w:tabs>
        <w:tab w:val="clear" w:pos="4320"/>
        <w:tab w:val="clear" w:pos="8640"/>
        <w:tab w:val="right" w:pos="10080"/>
      </w:tabs>
      <w:ind w:left="-720" w:right="-720"/>
      <w:rPr>
        <w:rFonts w:ascii="Arial" w:hAnsi="Arial" w:cs="Arial"/>
        <w:color w:val="FF0000"/>
        <w:sz w:val="16"/>
        <w:szCs w:val="16"/>
        <w:lang w:val="en-US"/>
      </w:rPr>
    </w:pPr>
    <w:r>
      <w:rPr>
        <w:rFonts w:ascii="Arial" w:hAnsi="Arial" w:cs="Arial"/>
        <w:sz w:val="16"/>
        <w:szCs w:val="16"/>
        <w:lang w:val="en-US"/>
      </w:rPr>
      <w:t>RFQ</w:t>
    </w:r>
    <w:r>
      <w:rPr>
        <w:rFonts w:ascii="Arial" w:hAnsi="Arial" w:cs="Arial"/>
        <w:color w:val="FF0000"/>
        <w:sz w:val="16"/>
        <w:szCs w:val="16"/>
        <w:lang w:val="en-US"/>
      </w:rPr>
      <w:t xml:space="preserve"> </w:t>
    </w:r>
    <w:r w:rsidR="00304582">
      <w:rPr>
        <w:rFonts w:ascii="Arial" w:hAnsi="Arial" w:cs="Arial"/>
        <w:sz w:val="16"/>
        <w:szCs w:val="16"/>
      </w:rPr>
      <w:t>1220-040-2024-008</w:t>
    </w:r>
    <w:r>
      <w:rPr>
        <w:rFonts w:ascii="Arial" w:hAnsi="Arial" w:cs="Arial"/>
        <w:sz w:val="16"/>
        <w:szCs w:val="16"/>
        <w:lang w:val="en-CA"/>
      </w:rPr>
      <w:t xml:space="preserve"> </w:t>
    </w:r>
    <w:r w:rsidR="00304582">
      <w:rPr>
        <w:rFonts w:ascii="Arial" w:hAnsi="Arial" w:cs="Arial"/>
        <w:sz w:val="16"/>
        <w:szCs w:val="16"/>
        <w:lang w:val="en-CA"/>
      </w:rPr>
      <w:t>Tamanawis Park - Field #2 - Lighting Upgrade</w:t>
    </w:r>
    <w:r>
      <w:rPr>
        <w:rFonts w:ascii="Arial" w:hAnsi="Arial" w:cs="Arial"/>
        <w:color w:val="FF0000"/>
        <w:sz w:val="16"/>
        <w:szCs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cs="Arial"/>
        <w:sz w:val="16"/>
        <w:szCs w:val="16"/>
      </w:rPr>
      <w:t>59</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cs="Arial"/>
        <w:sz w:val="16"/>
        <w:szCs w:val="16"/>
      </w:rPr>
      <w:t>62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DF83F" w14:textId="77777777" w:rsidR="00064DF1" w:rsidRDefault="00064DF1">
      <w:r>
        <w:separator/>
      </w:r>
    </w:p>
  </w:footnote>
  <w:footnote w:type="continuationSeparator" w:id="0">
    <w:p w14:paraId="0BEF78D3" w14:textId="77777777" w:rsidR="00064DF1" w:rsidRDefault="0006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35C"/>
    <w:multiLevelType w:val="hybridMultilevel"/>
    <w:tmpl w:val="011AC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20606"/>
    <w:multiLevelType w:val="hybridMultilevel"/>
    <w:tmpl w:val="5C9652BA"/>
    <w:lvl w:ilvl="0" w:tplc="3D2E7E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5387D60"/>
    <w:multiLevelType w:val="hybridMultilevel"/>
    <w:tmpl w:val="1ED89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1"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5"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6"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20"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32"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4"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9806249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8849007">
    <w:abstractNumId w:val="23"/>
  </w:num>
  <w:num w:numId="3" w16cid:durableId="1288469844">
    <w:abstractNumId w:val="21"/>
  </w:num>
  <w:num w:numId="4" w16cid:durableId="1384016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945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23625">
    <w:abstractNumId w:val="21"/>
  </w:num>
  <w:num w:numId="7" w16cid:durableId="356547363">
    <w:abstractNumId w:val="31"/>
  </w:num>
  <w:num w:numId="8" w16cid:durableId="1235163639">
    <w:abstractNumId w:val="20"/>
  </w:num>
  <w:num w:numId="9" w16cid:durableId="1397508129">
    <w:abstractNumId w:val="7"/>
  </w:num>
  <w:num w:numId="10" w16cid:durableId="1441220623">
    <w:abstractNumId w:val="16"/>
  </w:num>
  <w:num w:numId="11" w16cid:durableId="438139386">
    <w:abstractNumId w:val="18"/>
  </w:num>
  <w:num w:numId="12" w16cid:durableId="1195576816">
    <w:abstractNumId w:val="15"/>
  </w:num>
  <w:num w:numId="13" w16cid:durableId="1488591858">
    <w:abstractNumId w:val="25"/>
  </w:num>
  <w:num w:numId="14" w16cid:durableId="1425490332">
    <w:abstractNumId w:val="12"/>
  </w:num>
  <w:num w:numId="15" w16cid:durableId="906184838">
    <w:abstractNumId w:val="34"/>
  </w:num>
  <w:num w:numId="16" w16cid:durableId="256181022">
    <w:abstractNumId w:val="2"/>
  </w:num>
  <w:num w:numId="17" w16cid:durableId="1102259843">
    <w:abstractNumId w:val="0"/>
  </w:num>
  <w:num w:numId="18" w16cid:durableId="458914635">
    <w:abstractNumId w:val="24"/>
  </w:num>
  <w:num w:numId="19" w16cid:durableId="1010790330">
    <w:abstractNumId w:val="26"/>
  </w:num>
  <w:num w:numId="20" w16cid:durableId="1898320278">
    <w:abstractNumId w:val="8"/>
  </w:num>
  <w:num w:numId="21" w16cid:durableId="1472288572">
    <w:abstractNumId w:val="17"/>
  </w:num>
  <w:num w:numId="22" w16cid:durableId="1558780094">
    <w:abstractNumId w:val="35"/>
  </w:num>
  <w:num w:numId="23" w16cid:durableId="1883323122">
    <w:abstractNumId w:val="13"/>
  </w:num>
  <w:num w:numId="24" w16cid:durableId="186677954">
    <w:abstractNumId w:val="30"/>
  </w:num>
  <w:num w:numId="25" w16cid:durableId="1069114234">
    <w:abstractNumId w:val="22"/>
  </w:num>
  <w:num w:numId="26" w16cid:durableId="248194534">
    <w:abstractNumId w:val="5"/>
  </w:num>
  <w:num w:numId="27" w16cid:durableId="846364257">
    <w:abstractNumId w:val="27"/>
  </w:num>
  <w:num w:numId="28" w16cid:durableId="415826969">
    <w:abstractNumId w:val="4"/>
  </w:num>
  <w:num w:numId="29" w16cid:durableId="1732001270">
    <w:abstractNumId w:val="3"/>
  </w:num>
  <w:num w:numId="30" w16cid:durableId="1125269522">
    <w:abstractNumId w:val="19"/>
  </w:num>
  <w:num w:numId="31" w16cid:durableId="743991220">
    <w:abstractNumId w:val="11"/>
  </w:num>
  <w:num w:numId="32" w16cid:durableId="1262883708">
    <w:abstractNumId w:val="9"/>
  </w:num>
  <w:num w:numId="33" w16cid:durableId="1612398359">
    <w:abstractNumId w:val="1"/>
  </w:num>
  <w:num w:numId="34" w16cid:durableId="1784882592">
    <w:abstractNumId w:val="6"/>
  </w:num>
  <w:num w:numId="35" w16cid:durableId="595871445">
    <w:abstractNumId w:val="10"/>
  </w:num>
  <w:num w:numId="36" w16cid:durableId="684095891">
    <w:abstractNumId w:val="29"/>
  </w:num>
  <w:num w:numId="37" w16cid:durableId="1589924151">
    <w:abstractNumId w:val="14"/>
  </w:num>
  <w:num w:numId="38" w16cid:durableId="17475312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34"/>
    <w:rsid w:val="000165A0"/>
    <w:rsid w:val="0002090A"/>
    <w:rsid w:val="00064DF1"/>
    <w:rsid w:val="00070DDB"/>
    <w:rsid w:val="00073FB0"/>
    <w:rsid w:val="000C30BE"/>
    <w:rsid w:val="000D34D0"/>
    <w:rsid w:val="000F2ED7"/>
    <w:rsid w:val="000F61B5"/>
    <w:rsid w:val="001061AA"/>
    <w:rsid w:val="00130897"/>
    <w:rsid w:val="001573FF"/>
    <w:rsid w:val="00165F40"/>
    <w:rsid w:val="00174EC9"/>
    <w:rsid w:val="00175EC1"/>
    <w:rsid w:val="00191B6C"/>
    <w:rsid w:val="001B12D0"/>
    <w:rsid w:val="001B6B5B"/>
    <w:rsid w:val="00235C6B"/>
    <w:rsid w:val="002779A3"/>
    <w:rsid w:val="002A5CE5"/>
    <w:rsid w:val="002C09C6"/>
    <w:rsid w:val="002C73A0"/>
    <w:rsid w:val="00300CA7"/>
    <w:rsid w:val="00304582"/>
    <w:rsid w:val="00311A86"/>
    <w:rsid w:val="00345F4A"/>
    <w:rsid w:val="003A0110"/>
    <w:rsid w:val="003A7344"/>
    <w:rsid w:val="003C3029"/>
    <w:rsid w:val="0040325D"/>
    <w:rsid w:val="00406B81"/>
    <w:rsid w:val="00425B6D"/>
    <w:rsid w:val="004834E5"/>
    <w:rsid w:val="00490EC3"/>
    <w:rsid w:val="004B4414"/>
    <w:rsid w:val="004C121A"/>
    <w:rsid w:val="004C500C"/>
    <w:rsid w:val="004E4C14"/>
    <w:rsid w:val="00511FC9"/>
    <w:rsid w:val="00516B39"/>
    <w:rsid w:val="005638D1"/>
    <w:rsid w:val="00585A34"/>
    <w:rsid w:val="005927CD"/>
    <w:rsid w:val="0059329E"/>
    <w:rsid w:val="005A0C66"/>
    <w:rsid w:val="005A19A8"/>
    <w:rsid w:val="005A57D4"/>
    <w:rsid w:val="005D6D96"/>
    <w:rsid w:val="00600535"/>
    <w:rsid w:val="00623F8C"/>
    <w:rsid w:val="00626549"/>
    <w:rsid w:val="0063268E"/>
    <w:rsid w:val="00636BFB"/>
    <w:rsid w:val="0066084A"/>
    <w:rsid w:val="00675167"/>
    <w:rsid w:val="006B1363"/>
    <w:rsid w:val="006B4DF5"/>
    <w:rsid w:val="006B55C3"/>
    <w:rsid w:val="006C30D9"/>
    <w:rsid w:val="006D123C"/>
    <w:rsid w:val="006E3D6F"/>
    <w:rsid w:val="00720D58"/>
    <w:rsid w:val="00726883"/>
    <w:rsid w:val="0073729F"/>
    <w:rsid w:val="00764C37"/>
    <w:rsid w:val="00767B52"/>
    <w:rsid w:val="007939B3"/>
    <w:rsid w:val="007C2CDE"/>
    <w:rsid w:val="007C599F"/>
    <w:rsid w:val="007D7D45"/>
    <w:rsid w:val="007F2DBF"/>
    <w:rsid w:val="00816B31"/>
    <w:rsid w:val="008237C5"/>
    <w:rsid w:val="00823D63"/>
    <w:rsid w:val="00862AA1"/>
    <w:rsid w:val="0087381E"/>
    <w:rsid w:val="0089641F"/>
    <w:rsid w:val="008B163F"/>
    <w:rsid w:val="008D0053"/>
    <w:rsid w:val="008D1328"/>
    <w:rsid w:val="00942452"/>
    <w:rsid w:val="00943013"/>
    <w:rsid w:val="0094357A"/>
    <w:rsid w:val="00945A1F"/>
    <w:rsid w:val="00973084"/>
    <w:rsid w:val="009815AE"/>
    <w:rsid w:val="00994195"/>
    <w:rsid w:val="009A716B"/>
    <w:rsid w:val="009C3F87"/>
    <w:rsid w:val="00A10F12"/>
    <w:rsid w:val="00A32738"/>
    <w:rsid w:val="00A32CF6"/>
    <w:rsid w:val="00A32F34"/>
    <w:rsid w:val="00A3787E"/>
    <w:rsid w:val="00A60DED"/>
    <w:rsid w:val="00A972A2"/>
    <w:rsid w:val="00AA5704"/>
    <w:rsid w:val="00AF20E0"/>
    <w:rsid w:val="00B22AF8"/>
    <w:rsid w:val="00B31E27"/>
    <w:rsid w:val="00B365A2"/>
    <w:rsid w:val="00B57E89"/>
    <w:rsid w:val="00B950AA"/>
    <w:rsid w:val="00BD3DEA"/>
    <w:rsid w:val="00C06800"/>
    <w:rsid w:val="00C24D93"/>
    <w:rsid w:val="00C334D3"/>
    <w:rsid w:val="00C35707"/>
    <w:rsid w:val="00C46D51"/>
    <w:rsid w:val="00C81D41"/>
    <w:rsid w:val="00C91914"/>
    <w:rsid w:val="00CA1AE9"/>
    <w:rsid w:val="00CD5268"/>
    <w:rsid w:val="00CE393F"/>
    <w:rsid w:val="00D72629"/>
    <w:rsid w:val="00DA1DEE"/>
    <w:rsid w:val="00DB1E16"/>
    <w:rsid w:val="00DB5318"/>
    <w:rsid w:val="00DE7E68"/>
    <w:rsid w:val="00E057F7"/>
    <w:rsid w:val="00E1405E"/>
    <w:rsid w:val="00E75E75"/>
    <w:rsid w:val="00E95428"/>
    <w:rsid w:val="00EA095E"/>
    <w:rsid w:val="00EB0179"/>
    <w:rsid w:val="00F027FB"/>
    <w:rsid w:val="00F0304D"/>
    <w:rsid w:val="00F0796D"/>
    <w:rsid w:val="00F32D3B"/>
    <w:rsid w:val="00F35BDF"/>
    <w:rsid w:val="00FA3F60"/>
    <w:rsid w:val="00FC34A9"/>
    <w:rsid w:val="00FC6362"/>
    <w:rsid w:val="00FE3B05"/>
    <w:rsid w:val="00FF4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A95"/>
  <w15:chartTrackingRefBased/>
  <w15:docId w15:val="{609869B0-D6E0-4B13-9B10-F88F5D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spacing w:line="280" w:lineRule="atLeast"/>
      <w:outlineLvl w:val="0"/>
    </w:pPr>
    <w:rPr>
      <w:rFonts w:ascii="Arial" w:hAnsi="Arial" w:cs="Arial"/>
      <w:b/>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b/>
      <w:caps/>
      <w:kern w:val="22"/>
      <w:sz w:val="22"/>
      <w:szCs w:val="32"/>
      <w:lang w:eastAsia="en-US"/>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Pr>
      <w:b w:val="0"/>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1"/>
    <w:unhideWhenUsed/>
    <w:qFormat/>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uiPriority w:val="10"/>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1"/>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styleId="Revision">
    <w:name w:val="Revision"/>
    <w:hidden/>
    <w:uiPriority w:val="99"/>
    <w:semiHidden/>
    <w:rPr>
      <w:rFonts w:ascii="Times New Roman" w:eastAsia="Times New Roman" w:hAnsi="Times New Roman"/>
      <w:sz w:val="24"/>
      <w:szCs w:val="24"/>
      <w:lang w:val="en-US" w:eastAsia="en-US"/>
    </w:rPr>
  </w:style>
  <w:style w:type="numbering" w:customStyle="1" w:styleId="NoList1">
    <w:name w:val="No List1"/>
    <w:next w:val="NoList"/>
    <w:uiPriority w:val="99"/>
    <w:semiHidden/>
    <w:unhideWhenUsed/>
    <w:rsid w:val="00CA1AE9"/>
  </w:style>
  <w:style w:type="paragraph" w:customStyle="1" w:styleId="TableParagraph">
    <w:name w:val="Table Paragraph"/>
    <w:basedOn w:val="Normal"/>
    <w:uiPriority w:val="1"/>
    <w:qFormat/>
    <w:rsid w:val="00CA1AE9"/>
    <w:pPr>
      <w:widowControl w:val="0"/>
      <w:autoSpaceDE w:val="0"/>
      <w:autoSpaceDN w:val="0"/>
      <w:jc w:val="both"/>
    </w:pPr>
    <w:rPr>
      <w:rFonts w:ascii="Arial" w:eastAsia="Calibri" w:hAnsi="Arial" w:cs="Calibri"/>
      <w:sz w:val="22"/>
      <w:szCs w:val="22"/>
    </w:rPr>
  </w:style>
  <w:style w:type="table" w:customStyle="1" w:styleId="TableGrid1">
    <w:name w:val="Table Grid1"/>
    <w:basedOn w:val="TableNormal"/>
    <w:next w:val="TableGrid"/>
    <w:uiPriority w:val="59"/>
    <w:rsid w:val="00C81D41"/>
    <w:rPr>
      <w:rFonts w:ascii="Times New Roman" w:eastAsia="Times New Roman" w:hAnsi="Times New Roman"/>
    </w:rPr>
    <w:tblPr>
      <w:tblCellMar>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AA2HSE6SAVDS-937536190-153</_dlc_DocId>
    <_dlc_DocIdUrl xmlns="e19a936f-b295-4812-b0eb-0a6391ad65ae">
      <Url>https://surreybc.sharepoint.com/sites/FIN.Purchasing.Administration/_layouts/15/DocIdRedir.aspx?ID=AA2HSE6SAVDS-937536190-153</Url>
      <Description>AA2HSE6SAVDS-937536190-153</Description>
    </_dlc_DocIdUrl>
  </documentManagement>
</p:properties>
</file>

<file path=customXml/itemProps1.xml><?xml version="1.0" encoding="utf-8"?>
<ds:datastoreItem xmlns:ds="http://schemas.openxmlformats.org/officeDocument/2006/customXml" ds:itemID="{6D95210A-13F5-4EF3-A914-9B9EE6A34163}">
  <ds:schemaRefs>
    <ds:schemaRef ds:uri="http://schemas.microsoft.com/sharepoint/v3/contenttype/forms"/>
  </ds:schemaRefs>
</ds:datastoreItem>
</file>

<file path=customXml/itemProps2.xml><?xml version="1.0" encoding="utf-8"?>
<ds:datastoreItem xmlns:ds="http://schemas.openxmlformats.org/officeDocument/2006/customXml" ds:itemID="{EFC4A225-FD76-46D1-88A9-ACC1182EB64D}">
  <ds:schemaRefs>
    <ds:schemaRef ds:uri="http://schemas.openxmlformats.org/officeDocument/2006/bibliography"/>
  </ds:schemaRefs>
</ds:datastoreItem>
</file>

<file path=customXml/itemProps3.xml><?xml version="1.0" encoding="utf-8"?>
<ds:datastoreItem xmlns:ds="http://schemas.openxmlformats.org/officeDocument/2006/customXml" ds:itemID="{6172278B-64AE-4312-B6C9-B7E71AD9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3074-9B30-4E24-BC65-7FB0809D65CE}">
  <ds:schemaRefs>
    <ds:schemaRef ds:uri="http://schemas.microsoft.com/sharepoint/events"/>
  </ds:schemaRefs>
</ds:datastoreItem>
</file>

<file path=customXml/itemProps5.xml><?xml version="1.0" encoding="utf-8"?>
<ds:datastoreItem xmlns:ds="http://schemas.openxmlformats.org/officeDocument/2006/customXml" ds:itemID="{159416BD-0FA8-4791-B143-90CA49ADB57D}">
  <ds:schemaRefs>
    <ds:schemaRef ds:uri="http://schemas.microsoft.com/office/2006/metadata/longProperties"/>
  </ds:schemaRefs>
</ds:datastoreItem>
</file>

<file path=customXml/itemProps6.xml><?xml version="1.0" encoding="utf-8"?>
<ds:datastoreItem xmlns:ds="http://schemas.openxmlformats.org/officeDocument/2006/customXml" ds:itemID="{25206660-C431-4818-A1CB-32E34103685E}">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1387</Words>
  <Characters>7477</Characters>
  <Application>Microsoft Office Word</Application>
  <DocSecurity>0</DocSecurity>
  <Lines>202</Lines>
  <Paragraphs>89</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8775</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Cumiskey, Regan</cp:lastModifiedBy>
  <cp:revision>5</cp:revision>
  <cp:lastPrinted>2020-12-16T00:36:00Z</cp:lastPrinted>
  <dcterms:created xsi:type="dcterms:W3CDTF">2024-01-31T22:09:00Z</dcterms:created>
  <dcterms:modified xsi:type="dcterms:W3CDTF">2024-01-31T22:35:00Z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84bc77e8-a95b-4e81-a80b-fe63f570cf18</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0x0101003E3B48977BD60648A0CB2FD415E915B6</vt:lpwstr>
  </property>
</Properties>
</file>