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6EEE4" w14:textId="77777777" w:rsidR="00A32F34" w:rsidRDefault="00F0796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58243" behindDoc="0" locked="0" layoutInCell="1" allowOverlap="1" wp14:anchorId="46D6F1F9" wp14:editId="46D6F1FA">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46D6EEE5" w14:textId="77777777" w:rsidR="00A32F34" w:rsidRDefault="00F0796D">
      <w:pPr>
        <w:pStyle w:val="h1-RequestforQuotations"/>
        <w:jc w:val="center"/>
        <w:rPr>
          <w:b/>
          <w:bCs w:val="0"/>
        </w:rPr>
      </w:pPr>
      <w:r>
        <w:rPr>
          <w:b/>
          <w:bCs w:val="0"/>
        </w:rPr>
        <w:t>SCHEDULE C – FORM OF QUOTATION</w:t>
      </w:r>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2F117ADA" w:rsidR="00A32F34" w:rsidRPr="006A3911" w:rsidRDefault="00F0796D">
      <w:pPr>
        <w:tabs>
          <w:tab w:val="left" w:pos="1122"/>
          <w:tab w:val="right" w:leader="underscore" w:pos="9350"/>
        </w:tabs>
        <w:jc w:val="both"/>
        <w:rPr>
          <w:rFonts w:ascii="Arial" w:hAnsi="Arial" w:cs="Arial"/>
          <w:b/>
        </w:rPr>
      </w:pPr>
      <w:r w:rsidRPr="006A3911">
        <w:rPr>
          <w:rFonts w:ascii="Arial" w:hAnsi="Arial" w:cs="Arial"/>
          <w:b/>
          <w:sz w:val="22"/>
          <w:szCs w:val="22"/>
        </w:rPr>
        <w:t xml:space="preserve">RFQ Title:  </w:t>
      </w:r>
      <w:r w:rsidR="006A3911" w:rsidRPr="006A3911">
        <w:rPr>
          <w:rFonts w:ascii="Arial" w:hAnsi="Arial" w:cs="Arial"/>
          <w:b/>
          <w:sz w:val="22"/>
          <w:szCs w:val="22"/>
        </w:rPr>
        <w:t>Elevator Upgrade, Guildford Pool Exterior</w:t>
      </w:r>
    </w:p>
    <w:p w14:paraId="46D6EEEA" w14:textId="77777777" w:rsidR="00A32F34" w:rsidRPr="006A3911"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54AACBD0" w:rsidR="00A32F34" w:rsidRPr="006A3911" w:rsidRDefault="00F0796D">
      <w:pPr>
        <w:tabs>
          <w:tab w:val="left" w:pos="1122"/>
          <w:tab w:val="right" w:leader="underscore" w:pos="2805"/>
        </w:tabs>
        <w:spacing w:line="280" w:lineRule="atLeast"/>
        <w:jc w:val="both"/>
        <w:rPr>
          <w:rFonts w:ascii="Arial" w:hAnsi="Arial" w:cs="Arial"/>
          <w:b/>
          <w:sz w:val="22"/>
          <w:szCs w:val="22"/>
        </w:rPr>
      </w:pPr>
      <w:r w:rsidRPr="006A3911">
        <w:rPr>
          <w:rFonts w:ascii="Arial" w:hAnsi="Arial" w:cs="Arial"/>
          <w:b/>
          <w:sz w:val="22"/>
          <w:szCs w:val="22"/>
        </w:rPr>
        <w:t>RFQ No:  1220-040-202</w:t>
      </w:r>
      <w:r w:rsidR="006A3911" w:rsidRPr="006A3911">
        <w:rPr>
          <w:rFonts w:ascii="Arial" w:hAnsi="Arial" w:cs="Arial"/>
          <w:b/>
          <w:sz w:val="22"/>
          <w:szCs w:val="22"/>
        </w:rPr>
        <w:t>4-036</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6" w14:textId="77777777" w:rsidR="00A32F34" w:rsidRDefault="00A32F34">
      <w:pPr>
        <w:tabs>
          <w:tab w:val="left" w:pos="720"/>
          <w:tab w:val="left" w:pos="1440"/>
          <w:tab w:val="left" w:pos="2760"/>
          <w:tab w:val="left" w:pos="9240"/>
        </w:tabs>
        <w:rPr>
          <w:rFonts w:ascii="Arial" w:hAnsi="Arial" w:cs="Arial"/>
          <w:b/>
          <w:sz w:val="20"/>
          <w:szCs w:val="20"/>
        </w:rPr>
      </w:pPr>
    </w:p>
    <w:p w14:paraId="46D6EEF7"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Contract (Schedule B).  If requested by the City, I/we would be prepared to enter into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2" w14:textId="77777777" w:rsidR="00A32F34" w:rsidRPr="00F0796D" w:rsidRDefault="00A32F34" w:rsidP="00F0796D"/>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___________________________;</w:t>
      </w:r>
    </w:p>
    <w:p w14:paraId="46D6EF16"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_________________________;</w:t>
      </w:r>
    </w:p>
    <w:p w14:paraId="46D6EF18"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ascii="Arial" w:hAnsi="Arial" w:cs="Arial"/>
          <w:sz w:val="22"/>
          <w:szCs w:val="22"/>
        </w:rPr>
        <w:t xml:space="preserve">. search </w:t>
      </w:r>
      <w:hyperlink r:id="rId16" w:history="1">
        <w:r>
          <w:rPr>
            <w:rStyle w:val="Hyperlink"/>
            <w:rFonts w:cs="Arial"/>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C" w14:textId="77777777" w:rsidR="00A32F34" w:rsidRDefault="00A32F34">
      <w:pPr>
        <w:jc w:val="both"/>
        <w:rPr>
          <w:rFonts w:ascii="Arial" w:hAnsi="Arial" w:cs="Arial"/>
          <w:b/>
          <w:bCs/>
          <w:sz w:val="22"/>
          <w:szCs w:val="22"/>
          <w:u w:val="single"/>
        </w:rPr>
      </w:pPr>
    </w:p>
    <w:p w14:paraId="46D6EF2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6" w14:textId="77777777" w:rsidR="00A32F34" w:rsidRDefault="00A32F34">
      <w:pPr>
        <w:jc w:val="both"/>
        <w:rPr>
          <w:rFonts w:ascii="Arial" w:hAnsi="Arial" w:cs="Arial"/>
          <w:b/>
          <w:bCs/>
          <w:sz w:val="22"/>
          <w:szCs w:val="22"/>
          <w:u w:val="single"/>
        </w:rPr>
      </w:pPr>
    </w:p>
    <w:p w14:paraId="46D6EF3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8" w14:textId="77777777" w:rsidR="00A32F34" w:rsidRDefault="00A32F34">
      <w:pPr>
        <w:jc w:val="both"/>
        <w:rPr>
          <w:rFonts w:ascii="Arial" w:hAnsi="Arial" w:cs="Arial"/>
          <w:b/>
          <w:bCs/>
          <w:sz w:val="22"/>
          <w:szCs w:val="22"/>
          <w:u w:val="single"/>
        </w:rPr>
      </w:pPr>
    </w:p>
    <w:p w14:paraId="46D6EF3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A" w14:textId="77777777" w:rsidR="00A32F34" w:rsidRDefault="00A32F34">
      <w:pPr>
        <w:jc w:val="both"/>
        <w:rPr>
          <w:rFonts w:ascii="Arial" w:hAnsi="Arial" w:cs="Arial"/>
          <w:b/>
          <w:bCs/>
          <w:sz w:val="22"/>
          <w:szCs w:val="22"/>
          <w:u w:val="single"/>
        </w:rPr>
      </w:pPr>
    </w:p>
    <w:p w14:paraId="46D6EF3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C" w14:textId="77777777" w:rsidR="00A32F34" w:rsidRDefault="00A32F34">
      <w:pPr>
        <w:tabs>
          <w:tab w:val="left" w:pos="748"/>
          <w:tab w:val="left" w:pos="9537"/>
        </w:tabs>
        <w:jc w:val="both"/>
        <w:rPr>
          <w:rFonts w:ascii="Arial" w:hAnsi="Arial" w:cs="Arial"/>
          <w:b/>
          <w:bCs/>
          <w:sz w:val="22"/>
          <w:szCs w:val="22"/>
        </w:rPr>
      </w:pP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p w14:paraId="46D6EF3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46D6EF40" w14:textId="77777777" w:rsidR="00A32F34" w:rsidRDefault="00A32F34">
      <w:pPr>
        <w:spacing w:line="280" w:lineRule="atLeast"/>
        <w:ind w:left="709" w:hanging="709"/>
        <w:jc w:val="both"/>
        <w:rPr>
          <w:rFonts w:ascii="Arial" w:hAnsi="Arial" w:cs="Arial"/>
          <w:bCs/>
          <w:sz w:val="22"/>
          <w:szCs w:val="22"/>
        </w:rPr>
      </w:pPr>
    </w:p>
    <w:p w14:paraId="08AA8DC5" w14:textId="77777777" w:rsidR="005260C6" w:rsidRDefault="005260C6">
      <w:pPr>
        <w:spacing w:line="280" w:lineRule="atLeast"/>
        <w:ind w:left="709" w:hanging="709"/>
        <w:jc w:val="both"/>
        <w:rPr>
          <w:rFonts w:ascii="Arial" w:hAnsi="Arial" w:cs="Arial"/>
          <w:bCs/>
          <w:sz w:val="22"/>
          <w:szCs w:val="22"/>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693"/>
        <w:gridCol w:w="3119"/>
        <w:gridCol w:w="2126"/>
      </w:tblGrid>
      <w:tr w:rsidR="00A32F34" w14:paraId="46D6EF46" w14:textId="77777777" w:rsidTr="005260C6">
        <w:trPr>
          <w:cantSplit/>
          <w:trHeight w:val="990"/>
        </w:trPr>
        <w:tc>
          <w:tcPr>
            <w:tcW w:w="1413" w:type="dxa"/>
          </w:tcPr>
          <w:p w14:paraId="46D6EF41" w14:textId="77777777" w:rsidR="00A32F34" w:rsidRDefault="00F0796D" w:rsidP="005260C6">
            <w:pPr>
              <w:spacing w:line="280" w:lineRule="atLeast"/>
              <w:ind w:left="709" w:hanging="709"/>
              <w:jc w:val="both"/>
              <w:rPr>
                <w:rFonts w:ascii="Arial" w:hAnsi="Arial" w:cs="Arial"/>
                <w:bCs/>
                <w:sz w:val="22"/>
                <w:szCs w:val="22"/>
              </w:rPr>
            </w:pPr>
            <w:r>
              <w:rPr>
                <w:rFonts w:ascii="Arial" w:hAnsi="Arial" w:cs="Arial"/>
                <w:bCs/>
                <w:sz w:val="22"/>
                <w:szCs w:val="22"/>
              </w:rPr>
              <w:t>F.O.B.</w:t>
            </w:r>
          </w:p>
          <w:p w14:paraId="46D6EF42" w14:textId="77777777" w:rsidR="00A32F34" w:rsidRDefault="00F0796D" w:rsidP="005260C6">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5812" w:type="dxa"/>
            <w:gridSpan w:val="2"/>
          </w:tcPr>
          <w:p w14:paraId="46D6EF43" w14:textId="77777777" w:rsidR="00A32F34" w:rsidRDefault="00F0796D" w:rsidP="005260C6">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46D6EF44" w14:textId="77777777" w:rsidR="00A32F34" w:rsidRDefault="00F0796D" w:rsidP="005260C6">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126" w:type="dxa"/>
          </w:tcPr>
          <w:p w14:paraId="46D6EF45" w14:textId="77777777" w:rsidR="00A32F34" w:rsidRDefault="00F0796D" w:rsidP="005260C6">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A32F34" w14:paraId="46D6EF4A" w14:textId="77777777" w:rsidTr="005260C6">
        <w:tc>
          <w:tcPr>
            <w:tcW w:w="1413" w:type="dxa"/>
          </w:tcPr>
          <w:p w14:paraId="46D6EF47" w14:textId="77777777" w:rsidR="00A32F34" w:rsidRDefault="00F0796D" w:rsidP="005260C6">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5812" w:type="dxa"/>
            <w:gridSpan w:val="2"/>
          </w:tcPr>
          <w:p w14:paraId="46D6EF48" w14:textId="77777777" w:rsidR="00A32F34" w:rsidRDefault="00F0796D" w:rsidP="005260C6">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126" w:type="dxa"/>
          </w:tcPr>
          <w:p w14:paraId="46D6EF49" w14:textId="77777777" w:rsidR="00A32F34" w:rsidRDefault="00F0796D" w:rsidP="005260C6">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A32F34" w14:paraId="46D6EF59" w14:textId="77777777" w:rsidTr="005260C6">
        <w:trPr>
          <w:trHeight w:val="3600"/>
        </w:trPr>
        <w:tc>
          <w:tcPr>
            <w:tcW w:w="1413" w:type="dxa"/>
          </w:tcPr>
          <w:p w14:paraId="46D6EF4B" w14:textId="77777777" w:rsidR="00A32F34" w:rsidRDefault="00F0796D" w:rsidP="005260C6">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5812" w:type="dxa"/>
            <w:gridSpan w:val="2"/>
          </w:tcPr>
          <w:p w14:paraId="46D6EF4C" w14:textId="4C61554A" w:rsidR="00A32F34" w:rsidRDefault="00F0796D" w:rsidP="005260C6">
            <w:pPr>
              <w:spacing w:line="280" w:lineRule="atLeast"/>
              <w:ind w:left="34" w:hanging="34"/>
              <w:jc w:val="both"/>
              <w:rPr>
                <w:rFonts w:ascii="Arial" w:hAnsi="Arial" w:cs="Arial"/>
                <w:bCs/>
                <w:sz w:val="22"/>
                <w:szCs w:val="22"/>
              </w:rPr>
            </w:pPr>
            <w:r>
              <w:rPr>
                <w:rFonts w:ascii="Arial" w:hAnsi="Arial" w:cs="Arial"/>
                <w:bCs/>
                <w:sz w:val="22"/>
                <w:szCs w:val="22"/>
              </w:rPr>
              <w:t>The Contractor will provide all labour, materials, equipment and plant and all other relevant services necessary for the performance of the Work as stated in the specifi</w:t>
            </w:r>
            <w:r w:rsidRPr="00EF4ED8">
              <w:rPr>
                <w:rFonts w:ascii="Arial" w:hAnsi="Arial" w:cs="Arial"/>
                <w:bCs/>
                <w:sz w:val="22"/>
                <w:szCs w:val="22"/>
              </w:rPr>
              <w:t xml:space="preserve">cations at </w:t>
            </w:r>
            <w:r w:rsidR="004A0CE4" w:rsidRPr="00EF4ED8">
              <w:rPr>
                <w:rFonts w:ascii="Arial" w:hAnsi="Arial" w:cs="Arial"/>
                <w:bCs/>
                <w:sz w:val="22"/>
                <w:szCs w:val="22"/>
              </w:rPr>
              <w:t>15105 105 Avenue, Surrey, B.C., V3R 7G8</w:t>
            </w:r>
          </w:p>
          <w:p w14:paraId="46D6EF4F" w14:textId="77777777" w:rsidR="00A32F34" w:rsidRDefault="00A32F34" w:rsidP="005260C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40A883D4" w14:textId="6D79ED76" w:rsidR="006F6403" w:rsidRDefault="006F6403" w:rsidP="005260C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Material.</w:t>
            </w:r>
          </w:p>
          <w:p w14:paraId="4EFA2B40" w14:textId="77777777" w:rsidR="006F6403" w:rsidRDefault="006F6403" w:rsidP="005260C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11F3FF57" w14:textId="77777777" w:rsidR="006F6403" w:rsidRDefault="006F6403" w:rsidP="005260C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412E643C" w14:textId="4C5325D9" w:rsidR="006F6403" w:rsidRDefault="006F6403" w:rsidP="005260C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r>
              <w:rPr>
                <w:rFonts w:ascii="Arial" w:hAnsi="Arial" w:cs="Arial"/>
                <w:spacing w:val="-3"/>
                <w:sz w:val="22"/>
                <w:szCs w:val="22"/>
              </w:rPr>
              <w:t>Labour.</w:t>
            </w:r>
          </w:p>
          <w:p w14:paraId="2256DDD6" w14:textId="77777777" w:rsidR="006F6403" w:rsidRDefault="006F6403" w:rsidP="005260C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1F42EED9" w14:textId="77777777" w:rsidR="006F6403" w:rsidRDefault="006F6403" w:rsidP="005260C6">
            <w:pPr>
              <w:tabs>
                <w:tab w:val="left" w:pos="-720"/>
              </w:tabs>
              <w:suppressAutoHyphens/>
              <w:overflowPunct w:val="0"/>
              <w:autoSpaceDE w:val="0"/>
              <w:autoSpaceDN w:val="0"/>
              <w:adjustRightInd w:val="0"/>
              <w:jc w:val="both"/>
              <w:textAlignment w:val="baseline"/>
              <w:rPr>
                <w:rFonts w:ascii="Arial" w:hAnsi="Arial" w:cs="Arial"/>
                <w:spacing w:val="-3"/>
                <w:sz w:val="22"/>
                <w:szCs w:val="22"/>
              </w:rPr>
            </w:pPr>
          </w:p>
          <w:p w14:paraId="46D6EF50" w14:textId="77777777" w:rsidR="00A32F34" w:rsidRDefault="00F0796D" w:rsidP="005260C6">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The detailed scope of Work is as described on the Contract Drawings (Schedule B – Appendix 2A), Special Provisions (Schedule B – Appendix 1), and Supplementary Specifications (Project) (Schedule B- Appendix 2).</w:t>
            </w:r>
          </w:p>
          <w:p w14:paraId="46D6EF51" w14:textId="77777777" w:rsidR="00A32F34" w:rsidRDefault="00A32F34" w:rsidP="005260C6">
            <w:pPr>
              <w:spacing w:line="280" w:lineRule="atLeast"/>
              <w:ind w:left="709" w:hanging="709"/>
              <w:jc w:val="both"/>
              <w:rPr>
                <w:rFonts w:ascii="Arial" w:hAnsi="Arial" w:cs="Arial"/>
                <w:bCs/>
                <w:sz w:val="22"/>
                <w:szCs w:val="22"/>
              </w:rPr>
            </w:pPr>
          </w:p>
          <w:p w14:paraId="46D6EF52" w14:textId="77777777" w:rsidR="00A32F34" w:rsidRDefault="00F0796D" w:rsidP="005260C6">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2126" w:type="dxa"/>
          </w:tcPr>
          <w:p w14:paraId="46D6EF53" w14:textId="77777777" w:rsidR="00A32F34" w:rsidRDefault="00A32F34" w:rsidP="005260C6">
            <w:pPr>
              <w:spacing w:line="280" w:lineRule="atLeast"/>
              <w:ind w:left="709" w:hanging="709"/>
              <w:jc w:val="both"/>
              <w:rPr>
                <w:rFonts w:ascii="Arial" w:hAnsi="Arial" w:cs="Arial"/>
                <w:bCs/>
                <w:sz w:val="22"/>
                <w:szCs w:val="22"/>
              </w:rPr>
            </w:pPr>
          </w:p>
          <w:p w14:paraId="46D6EF54" w14:textId="77777777" w:rsidR="00A32F34" w:rsidRDefault="00A32F34" w:rsidP="005260C6">
            <w:pPr>
              <w:spacing w:line="280" w:lineRule="atLeast"/>
              <w:ind w:left="709" w:hanging="709"/>
              <w:jc w:val="both"/>
              <w:rPr>
                <w:rFonts w:ascii="Arial" w:hAnsi="Arial" w:cs="Arial"/>
                <w:bCs/>
                <w:sz w:val="22"/>
                <w:szCs w:val="22"/>
              </w:rPr>
            </w:pPr>
          </w:p>
          <w:p w14:paraId="46D6EF55" w14:textId="77777777" w:rsidR="00A32F34" w:rsidRDefault="00A32F34" w:rsidP="005260C6">
            <w:pPr>
              <w:spacing w:line="280" w:lineRule="atLeast"/>
              <w:ind w:left="709" w:hanging="709"/>
              <w:jc w:val="both"/>
              <w:rPr>
                <w:rFonts w:ascii="Arial" w:hAnsi="Arial" w:cs="Arial"/>
                <w:bCs/>
                <w:sz w:val="22"/>
                <w:szCs w:val="22"/>
              </w:rPr>
            </w:pPr>
          </w:p>
          <w:p w14:paraId="46D6EF56" w14:textId="77777777" w:rsidR="00A32F34" w:rsidRDefault="00A32F34" w:rsidP="005260C6">
            <w:pPr>
              <w:spacing w:line="280" w:lineRule="atLeast"/>
              <w:ind w:left="709" w:hanging="709"/>
              <w:jc w:val="both"/>
              <w:rPr>
                <w:rFonts w:ascii="Arial" w:hAnsi="Arial" w:cs="Arial"/>
                <w:bCs/>
                <w:sz w:val="22"/>
                <w:szCs w:val="22"/>
              </w:rPr>
            </w:pPr>
          </w:p>
          <w:p w14:paraId="39215279" w14:textId="77777777" w:rsidR="006F6403" w:rsidRDefault="006F6403" w:rsidP="005260C6">
            <w:pPr>
              <w:spacing w:line="280" w:lineRule="atLeast"/>
              <w:ind w:left="709" w:hanging="709"/>
              <w:jc w:val="both"/>
              <w:rPr>
                <w:rFonts w:ascii="Arial" w:hAnsi="Arial" w:cs="Arial"/>
                <w:bCs/>
                <w:sz w:val="22"/>
                <w:szCs w:val="22"/>
              </w:rPr>
            </w:pPr>
          </w:p>
          <w:p w14:paraId="31FD2DCC" w14:textId="77777777" w:rsidR="006F6403" w:rsidRDefault="006F6403" w:rsidP="005260C6">
            <w:pPr>
              <w:spacing w:line="280" w:lineRule="atLeast"/>
              <w:ind w:left="709" w:hanging="709"/>
              <w:jc w:val="both"/>
              <w:rPr>
                <w:rFonts w:ascii="Arial" w:hAnsi="Arial" w:cs="Arial"/>
                <w:bCs/>
                <w:sz w:val="22"/>
                <w:szCs w:val="22"/>
              </w:rPr>
            </w:pPr>
          </w:p>
          <w:p w14:paraId="46D6EF57" w14:textId="77777777" w:rsidR="00A32F34" w:rsidRDefault="00F0796D" w:rsidP="005260C6">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26AD2B63" w14:textId="77777777" w:rsidR="005260C6" w:rsidRDefault="005260C6" w:rsidP="005260C6">
            <w:pPr>
              <w:spacing w:line="280" w:lineRule="atLeast"/>
              <w:ind w:left="709" w:hanging="709"/>
              <w:jc w:val="both"/>
              <w:rPr>
                <w:rFonts w:ascii="Arial" w:hAnsi="Arial" w:cs="Arial"/>
                <w:b/>
                <w:bCs/>
                <w:sz w:val="22"/>
                <w:szCs w:val="22"/>
              </w:rPr>
            </w:pPr>
          </w:p>
          <w:p w14:paraId="56ABA2E7" w14:textId="77777777" w:rsidR="005260C6" w:rsidRDefault="005260C6" w:rsidP="005260C6">
            <w:pPr>
              <w:spacing w:line="280" w:lineRule="atLeast"/>
              <w:ind w:left="709" w:hanging="709"/>
              <w:jc w:val="both"/>
              <w:rPr>
                <w:rFonts w:ascii="Arial" w:hAnsi="Arial" w:cs="Arial"/>
                <w:b/>
                <w:bCs/>
                <w:sz w:val="22"/>
                <w:szCs w:val="22"/>
              </w:rPr>
            </w:pPr>
          </w:p>
          <w:p w14:paraId="690BC975" w14:textId="77777777" w:rsidR="005260C6" w:rsidRDefault="005260C6" w:rsidP="005260C6">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7C411D3E" w14:textId="77777777" w:rsidR="005260C6" w:rsidRDefault="005260C6" w:rsidP="005260C6">
            <w:pPr>
              <w:spacing w:line="280" w:lineRule="atLeast"/>
              <w:ind w:left="709" w:hanging="709"/>
              <w:jc w:val="both"/>
              <w:rPr>
                <w:rFonts w:ascii="Arial" w:hAnsi="Arial" w:cs="Arial"/>
                <w:b/>
                <w:bCs/>
                <w:sz w:val="22"/>
                <w:szCs w:val="22"/>
              </w:rPr>
            </w:pPr>
          </w:p>
          <w:p w14:paraId="46D6EF58" w14:textId="77777777" w:rsidR="00A32F34" w:rsidRDefault="00A32F34" w:rsidP="005260C6">
            <w:pPr>
              <w:spacing w:line="280" w:lineRule="atLeast"/>
              <w:ind w:left="709" w:hanging="709"/>
              <w:jc w:val="both"/>
              <w:rPr>
                <w:rFonts w:ascii="Arial" w:hAnsi="Arial" w:cs="Arial"/>
                <w:bCs/>
                <w:sz w:val="22"/>
                <w:szCs w:val="22"/>
              </w:rPr>
            </w:pPr>
          </w:p>
        </w:tc>
      </w:tr>
      <w:tr w:rsidR="005260C6" w14:paraId="46D6EF60" w14:textId="77777777" w:rsidTr="005260C6">
        <w:trPr>
          <w:trHeight w:val="116"/>
        </w:trPr>
        <w:tc>
          <w:tcPr>
            <w:tcW w:w="4106" w:type="dxa"/>
            <w:gridSpan w:val="2"/>
            <w:vMerge w:val="restart"/>
          </w:tcPr>
          <w:p w14:paraId="27D942F9" w14:textId="77777777" w:rsidR="005260C6" w:rsidRDefault="005260C6" w:rsidP="005260C6">
            <w:pPr>
              <w:spacing w:line="280" w:lineRule="atLeast"/>
              <w:ind w:left="34" w:hanging="34"/>
              <w:jc w:val="both"/>
              <w:rPr>
                <w:rFonts w:ascii="Arial" w:hAnsi="Arial" w:cs="Arial"/>
                <w:bCs/>
                <w:sz w:val="22"/>
                <w:szCs w:val="22"/>
              </w:rPr>
            </w:pPr>
          </w:p>
          <w:p w14:paraId="54E31446" w14:textId="77777777" w:rsidR="005260C6" w:rsidRDefault="005260C6" w:rsidP="005260C6">
            <w:pPr>
              <w:spacing w:line="280" w:lineRule="atLeast"/>
              <w:jc w:val="both"/>
              <w:rPr>
                <w:rFonts w:ascii="Arial" w:hAnsi="Arial" w:cs="Arial"/>
                <w:bCs/>
                <w:sz w:val="22"/>
                <w:szCs w:val="22"/>
              </w:rPr>
            </w:pPr>
          </w:p>
          <w:p w14:paraId="75A8C857" w14:textId="7A2ABEB5" w:rsidR="005260C6" w:rsidRDefault="005260C6" w:rsidP="005260C6">
            <w:pPr>
              <w:spacing w:line="280" w:lineRule="atLeast"/>
              <w:ind w:left="34" w:hanging="34"/>
              <w:jc w:val="both"/>
              <w:rPr>
                <w:rFonts w:ascii="Arial" w:hAnsi="Arial" w:cs="Arial"/>
                <w:bCs/>
                <w:noProof/>
                <w:color w:val="FF0000"/>
                <w:sz w:val="22"/>
                <w:szCs w:val="22"/>
                <w:lang w:val="en-CA" w:eastAsia="en-CA"/>
              </w:rPr>
            </w:pPr>
            <w:r w:rsidRPr="005260C6">
              <w:rPr>
                <w:rFonts w:ascii="Arial" w:hAnsi="Arial" w:cs="Arial"/>
                <w:bCs/>
                <w:sz w:val="22"/>
                <w:szCs w:val="22"/>
              </w:rPr>
              <w:t>CURRENCY: Canadian</w:t>
            </w:r>
          </w:p>
        </w:tc>
        <w:tc>
          <w:tcPr>
            <w:tcW w:w="3119" w:type="dxa"/>
          </w:tcPr>
          <w:p w14:paraId="46D6EF5E" w14:textId="46F3CF54" w:rsidR="005260C6" w:rsidRPr="005260C6" w:rsidRDefault="005260C6" w:rsidP="005260C6">
            <w:pPr>
              <w:spacing w:line="280" w:lineRule="atLeast"/>
              <w:ind w:left="34" w:hanging="34"/>
              <w:jc w:val="both"/>
              <w:rPr>
                <w:rFonts w:ascii="Arial" w:hAnsi="Arial" w:cs="Arial"/>
                <w:bCs/>
                <w:noProof/>
                <w:sz w:val="22"/>
                <w:szCs w:val="22"/>
                <w:lang w:val="en-CA" w:eastAsia="en-CA"/>
              </w:rPr>
            </w:pPr>
            <w:r w:rsidRPr="005260C6">
              <w:rPr>
                <w:rFonts w:ascii="Arial" w:hAnsi="Arial" w:cs="Arial"/>
                <w:bCs/>
                <w:noProof/>
                <w:sz w:val="22"/>
                <w:szCs w:val="22"/>
                <w:lang w:val="en-CA" w:eastAsia="en-CA"/>
              </w:rPr>
              <w:t>Subtotal:</w:t>
            </w:r>
          </w:p>
        </w:tc>
        <w:tc>
          <w:tcPr>
            <w:tcW w:w="2126" w:type="dxa"/>
          </w:tcPr>
          <w:p w14:paraId="46D6EF5F" w14:textId="77777777" w:rsidR="005260C6" w:rsidRPr="005260C6" w:rsidRDefault="005260C6" w:rsidP="005260C6">
            <w:pPr>
              <w:spacing w:line="280" w:lineRule="atLeast"/>
              <w:ind w:left="709" w:hanging="709"/>
              <w:jc w:val="both"/>
              <w:rPr>
                <w:rFonts w:ascii="Arial" w:hAnsi="Arial" w:cs="Arial"/>
                <w:bCs/>
                <w:sz w:val="22"/>
                <w:szCs w:val="22"/>
              </w:rPr>
            </w:pPr>
            <w:r w:rsidRPr="005260C6">
              <w:rPr>
                <w:rFonts w:ascii="Arial" w:hAnsi="Arial" w:cs="Arial"/>
                <w:bCs/>
                <w:sz w:val="22"/>
                <w:szCs w:val="22"/>
              </w:rPr>
              <w:t>$</w:t>
            </w:r>
          </w:p>
        </w:tc>
      </w:tr>
      <w:tr w:rsidR="005260C6" w14:paraId="46D6EF64" w14:textId="77777777" w:rsidTr="005260C6">
        <w:trPr>
          <w:trHeight w:val="116"/>
        </w:trPr>
        <w:tc>
          <w:tcPr>
            <w:tcW w:w="4106" w:type="dxa"/>
            <w:gridSpan w:val="2"/>
            <w:vMerge/>
          </w:tcPr>
          <w:p w14:paraId="6023E07C" w14:textId="77777777" w:rsidR="005260C6" w:rsidRDefault="005260C6" w:rsidP="005260C6">
            <w:pPr>
              <w:spacing w:line="280" w:lineRule="atLeast"/>
              <w:ind w:left="34" w:hanging="34"/>
              <w:jc w:val="both"/>
              <w:rPr>
                <w:rFonts w:ascii="Arial" w:hAnsi="Arial" w:cs="Arial"/>
                <w:bCs/>
                <w:noProof/>
                <w:color w:val="FF0000"/>
                <w:sz w:val="22"/>
                <w:szCs w:val="22"/>
                <w:lang w:val="en-CA" w:eastAsia="en-CA"/>
              </w:rPr>
            </w:pPr>
          </w:p>
        </w:tc>
        <w:tc>
          <w:tcPr>
            <w:tcW w:w="3119" w:type="dxa"/>
          </w:tcPr>
          <w:p w14:paraId="46D6EF62" w14:textId="3C4E5DB8" w:rsidR="005260C6" w:rsidRPr="005260C6" w:rsidRDefault="005260C6" w:rsidP="005260C6">
            <w:pPr>
              <w:spacing w:line="280" w:lineRule="atLeast"/>
              <w:ind w:left="34" w:hanging="34"/>
              <w:jc w:val="both"/>
              <w:rPr>
                <w:rFonts w:ascii="Arial" w:hAnsi="Arial" w:cs="Arial"/>
                <w:bCs/>
                <w:noProof/>
                <w:sz w:val="22"/>
                <w:szCs w:val="22"/>
                <w:lang w:val="en-CA" w:eastAsia="en-CA"/>
              </w:rPr>
            </w:pPr>
            <w:r w:rsidRPr="005260C6">
              <w:rPr>
                <w:rFonts w:ascii="Arial" w:hAnsi="Arial" w:cs="Arial"/>
                <w:bCs/>
                <w:noProof/>
                <w:sz w:val="22"/>
                <w:szCs w:val="22"/>
                <w:lang w:val="en-CA" w:eastAsia="en-CA"/>
              </w:rPr>
              <w:t>GST (5%):</w:t>
            </w:r>
          </w:p>
        </w:tc>
        <w:tc>
          <w:tcPr>
            <w:tcW w:w="2126" w:type="dxa"/>
          </w:tcPr>
          <w:p w14:paraId="46D6EF63" w14:textId="77777777" w:rsidR="005260C6" w:rsidRPr="005260C6" w:rsidRDefault="005260C6" w:rsidP="005260C6">
            <w:pPr>
              <w:spacing w:line="280" w:lineRule="atLeast"/>
              <w:ind w:left="709" w:hanging="709"/>
              <w:jc w:val="both"/>
              <w:rPr>
                <w:rFonts w:ascii="Arial" w:hAnsi="Arial" w:cs="Arial"/>
                <w:bCs/>
                <w:sz w:val="22"/>
                <w:szCs w:val="22"/>
              </w:rPr>
            </w:pPr>
            <w:r w:rsidRPr="005260C6">
              <w:rPr>
                <w:rFonts w:ascii="Arial" w:hAnsi="Arial" w:cs="Arial"/>
                <w:bCs/>
                <w:sz w:val="22"/>
                <w:szCs w:val="22"/>
              </w:rPr>
              <w:t>$</w:t>
            </w:r>
          </w:p>
        </w:tc>
      </w:tr>
      <w:tr w:rsidR="005260C6" w14:paraId="46D6EF68" w14:textId="77777777" w:rsidTr="005260C6">
        <w:trPr>
          <w:trHeight w:val="341"/>
        </w:trPr>
        <w:tc>
          <w:tcPr>
            <w:tcW w:w="4106" w:type="dxa"/>
            <w:gridSpan w:val="2"/>
            <w:vMerge/>
          </w:tcPr>
          <w:p w14:paraId="01C3D516" w14:textId="77777777" w:rsidR="005260C6" w:rsidRDefault="005260C6" w:rsidP="005260C6">
            <w:pPr>
              <w:spacing w:line="280" w:lineRule="atLeast"/>
              <w:ind w:left="34" w:hanging="34"/>
              <w:jc w:val="both"/>
              <w:rPr>
                <w:rFonts w:ascii="Arial" w:hAnsi="Arial" w:cs="Arial"/>
                <w:bCs/>
                <w:noProof/>
                <w:color w:val="FF0000"/>
                <w:sz w:val="22"/>
                <w:szCs w:val="22"/>
                <w:lang w:val="en-CA" w:eastAsia="en-CA"/>
              </w:rPr>
            </w:pPr>
          </w:p>
        </w:tc>
        <w:tc>
          <w:tcPr>
            <w:tcW w:w="3119" w:type="dxa"/>
          </w:tcPr>
          <w:p w14:paraId="46D6EF66" w14:textId="3BC8AAEA" w:rsidR="005260C6" w:rsidRPr="005260C6" w:rsidRDefault="005260C6" w:rsidP="005260C6">
            <w:pPr>
              <w:spacing w:line="280" w:lineRule="atLeast"/>
              <w:ind w:left="34" w:hanging="34"/>
              <w:jc w:val="both"/>
              <w:rPr>
                <w:rFonts w:ascii="Arial" w:hAnsi="Arial" w:cs="Arial"/>
                <w:b/>
                <w:noProof/>
                <w:sz w:val="22"/>
                <w:szCs w:val="22"/>
                <w:lang w:val="en-CA" w:eastAsia="en-CA"/>
              </w:rPr>
            </w:pPr>
            <w:r w:rsidRPr="005260C6">
              <w:rPr>
                <w:rFonts w:ascii="Arial" w:hAnsi="Arial" w:cs="Arial"/>
                <w:b/>
                <w:noProof/>
                <w:sz w:val="22"/>
                <w:szCs w:val="22"/>
                <w:lang w:val="en-CA" w:eastAsia="en-CA"/>
              </w:rPr>
              <w:t>TOTAL QUOTATION PRICE:</w:t>
            </w:r>
          </w:p>
        </w:tc>
        <w:tc>
          <w:tcPr>
            <w:tcW w:w="2126" w:type="dxa"/>
          </w:tcPr>
          <w:p w14:paraId="46D6EF67" w14:textId="77777777" w:rsidR="005260C6" w:rsidRPr="005260C6" w:rsidRDefault="005260C6" w:rsidP="005260C6">
            <w:pPr>
              <w:spacing w:line="280" w:lineRule="atLeast"/>
              <w:ind w:left="709" w:hanging="709"/>
              <w:jc w:val="both"/>
              <w:rPr>
                <w:rFonts w:ascii="Arial" w:hAnsi="Arial" w:cs="Arial"/>
                <w:bCs/>
                <w:sz w:val="22"/>
                <w:szCs w:val="22"/>
              </w:rPr>
            </w:pPr>
            <w:r w:rsidRPr="005260C6">
              <w:rPr>
                <w:rFonts w:ascii="Arial" w:hAnsi="Arial" w:cs="Arial"/>
                <w:bCs/>
                <w:sz w:val="22"/>
                <w:szCs w:val="22"/>
              </w:rPr>
              <w:t>$</w:t>
            </w:r>
          </w:p>
        </w:tc>
      </w:tr>
    </w:tbl>
    <w:p w14:paraId="46D6EF75" w14:textId="6A3F34AF" w:rsidR="00A32F34" w:rsidRDefault="005260C6">
      <w:pPr>
        <w:spacing w:line="280" w:lineRule="atLeast"/>
        <w:ind w:left="709" w:hanging="709"/>
        <w:jc w:val="both"/>
        <w:rPr>
          <w:rFonts w:ascii="Arial" w:hAnsi="Arial" w:cs="Arial"/>
          <w:b/>
          <w:bCs/>
          <w:color w:val="FF0000"/>
          <w:sz w:val="22"/>
          <w:szCs w:val="22"/>
          <w:u w:val="single"/>
        </w:rPr>
      </w:pPr>
      <w:r>
        <w:rPr>
          <w:rFonts w:ascii="Arial" w:hAnsi="Arial" w:cs="Arial"/>
          <w:b/>
          <w:bCs/>
          <w:color w:val="FF0000"/>
          <w:sz w:val="22"/>
          <w:szCs w:val="22"/>
          <w:u w:val="single"/>
        </w:rPr>
        <w:br w:type="textWrapping" w:clear="all"/>
      </w:r>
    </w:p>
    <w:p w14:paraId="46D6EF77" w14:textId="77777777" w:rsidR="00A32F34" w:rsidRDefault="00A32F34">
      <w:pPr>
        <w:spacing w:line="280" w:lineRule="atLeast"/>
        <w:ind w:left="709" w:hanging="709"/>
        <w:jc w:val="both"/>
        <w:rPr>
          <w:rFonts w:ascii="Arial" w:hAnsi="Arial" w:cs="Arial"/>
          <w:b/>
          <w:bCs/>
          <w:color w:val="FF0000"/>
          <w:sz w:val="22"/>
          <w:szCs w:val="22"/>
          <w:u w:val="single"/>
        </w:rPr>
      </w:pPr>
    </w:p>
    <w:p w14:paraId="46D6EFCF" w14:textId="77777777" w:rsidR="00A32F34" w:rsidRDefault="00A32F34"/>
    <w:p w14:paraId="38622AF5" w14:textId="77777777" w:rsidR="006F6403" w:rsidRDefault="006F6403"/>
    <w:p w14:paraId="6C1674F7" w14:textId="77777777" w:rsidR="006F6403" w:rsidRDefault="006F6403"/>
    <w:p w14:paraId="46D6EFD1" w14:textId="77777777" w:rsidR="00A32F34" w:rsidRDefault="00A32F34">
      <w:pPr>
        <w:spacing w:line="280" w:lineRule="atLeast"/>
        <w:ind w:left="709" w:hanging="709"/>
        <w:jc w:val="both"/>
        <w:rPr>
          <w:rFonts w:ascii="Arial" w:hAnsi="Arial" w:cs="Arial"/>
          <w:b/>
          <w:bCs/>
          <w:sz w:val="22"/>
          <w:szCs w:val="22"/>
          <w:u w:val="single"/>
        </w:rPr>
      </w:pPr>
    </w:p>
    <w:p w14:paraId="46D6EFF7" w14:textId="77777777" w:rsidR="00A32F34" w:rsidRDefault="00A32F34" w:rsidP="00EE5ED3">
      <w:pPr>
        <w:spacing w:line="280" w:lineRule="atLeast"/>
        <w:jc w:val="both"/>
        <w:rPr>
          <w:rFonts w:ascii="Arial" w:hAnsi="Arial" w:cs="Arial"/>
          <w:bCs/>
          <w:sz w:val="22"/>
          <w:szCs w:val="22"/>
        </w:rPr>
      </w:pPr>
    </w:p>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3148DA00" w:rsidR="00A32F34" w:rsidRDefault="002A6198">
      <w:pPr>
        <w:ind w:left="709" w:hanging="709"/>
        <w:jc w:val="both"/>
        <w:rPr>
          <w:rFonts w:ascii="Arial" w:hAnsi="Arial" w:cs="Arial"/>
          <w:bCs/>
          <w:sz w:val="22"/>
          <w:szCs w:val="22"/>
        </w:rPr>
      </w:pPr>
      <w:r>
        <w:rPr>
          <w:rFonts w:ascii="Arial" w:hAnsi="Arial" w:cs="Arial"/>
          <w:bCs/>
          <w:sz w:val="22"/>
          <w:szCs w:val="22"/>
        </w:rPr>
        <w:t>9</w:t>
      </w:r>
      <w:r w:rsidR="00F0796D">
        <w:rPr>
          <w:rFonts w:ascii="Arial" w:hAnsi="Arial" w:cs="Arial"/>
          <w:bCs/>
          <w:sz w:val="22"/>
          <w:szCs w:val="22"/>
        </w:rPr>
        <w:t>.</w:t>
      </w:r>
      <w:r w:rsidR="00F0796D">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46D6F01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46D6F01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46D6F020"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r>
    </w:p>
    <w:p w14:paraId="46D6F021"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53DC4C9D" w:rsidR="00A32F34" w:rsidRPr="002A6198" w:rsidRDefault="002A6198" w:rsidP="002A6198">
      <w:pPr>
        <w:pStyle w:val="BodyTextIndent"/>
        <w:keepNext/>
        <w:ind w:left="706" w:right="-421" w:hanging="706"/>
        <w:jc w:val="both"/>
        <w:rPr>
          <w:rFonts w:ascii="Arial" w:hAnsi="Arial" w:cs="Arial"/>
          <w:bCs/>
          <w:sz w:val="22"/>
          <w:szCs w:val="22"/>
        </w:rPr>
      </w:pPr>
      <w:r>
        <w:rPr>
          <w:rFonts w:ascii="Arial" w:hAnsi="Arial" w:cs="Arial"/>
          <w:bCs/>
          <w:sz w:val="22"/>
          <w:szCs w:val="22"/>
        </w:rPr>
        <w:t>10</w:t>
      </w:r>
      <w:r w:rsidR="00F0796D">
        <w:rPr>
          <w:rFonts w:ascii="Arial" w:hAnsi="Arial" w:cs="Arial"/>
          <w:bCs/>
          <w:sz w:val="22"/>
          <w:szCs w:val="22"/>
        </w:rPr>
        <w:t>.</w:t>
      </w:r>
      <w:r w:rsidR="00F0796D">
        <w:rPr>
          <w:rFonts w:ascii="Arial" w:hAnsi="Arial" w:cs="Arial"/>
          <w:sz w:val="22"/>
          <w:szCs w:val="22"/>
        </w:rPr>
        <w:tab/>
        <w:t>Contractors should provide a preliminary construction schedule, with major item descriptions and time:</w:t>
      </w:r>
    </w:p>
    <w:p w14:paraId="46D6F03F"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46D6F040" w14:textId="77777777" w:rsidR="00A32F34" w:rsidRDefault="00F0796D">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46D6F041" w14:textId="77777777" w:rsidR="00A32F34" w:rsidRDefault="00A32F34">
      <w:pPr>
        <w:pStyle w:val="BodyTextIndent"/>
        <w:ind w:left="709" w:right="-421"/>
        <w:jc w:val="both"/>
        <w:rPr>
          <w:rFonts w:ascii="Arial" w:hAnsi="Arial" w:cs="Arial"/>
          <w:sz w:val="22"/>
          <w:szCs w:val="22"/>
        </w:rPr>
      </w:pPr>
    </w:p>
    <w:p w14:paraId="46D6F042"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46D6F043" w14:textId="77777777"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77777777" w:rsidR="00A32F34" w:rsidRDefault="00F0796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1" locked="0" layoutInCell="1" allowOverlap="1" wp14:anchorId="46D6F1FF" wp14:editId="46D6F200">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D6F1FF" id="_x0000_t202" coordsize="21600,21600" o:spt="202" path="m,l,21600r21600,l21600,xe">
                      <v:stroke joinstyle="miter"/>
                      <v:path gradientshapeok="t" o:connecttype="rect"/>
                    </v:shapetype>
                    <v:shape id="WordArt 4" o:spid="_x0000_s1026" type="#_x0000_t202" style="position:absolute;margin-left:0;margin-top:-1.2pt;width:199.45pt;height:38.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46D6F085" w14:textId="77777777" w:rsidR="00A32F34" w:rsidRDefault="00A32F34">
      <w:pPr>
        <w:spacing w:line="280" w:lineRule="atLeast"/>
        <w:ind w:left="709" w:hanging="709"/>
        <w:jc w:val="both"/>
        <w:rPr>
          <w:rFonts w:ascii="Arial" w:hAnsi="Arial" w:cs="Arial"/>
          <w:b/>
          <w:bCs/>
          <w:sz w:val="22"/>
          <w:szCs w:val="22"/>
          <w:u w:val="single"/>
        </w:rPr>
      </w:pPr>
    </w:p>
    <w:p w14:paraId="46D6F086"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46D6F087" w14:textId="77777777" w:rsidR="00A32F34" w:rsidRDefault="00A32F34">
      <w:pPr>
        <w:spacing w:line="280" w:lineRule="atLeast"/>
        <w:ind w:left="709" w:hanging="709"/>
        <w:jc w:val="both"/>
        <w:rPr>
          <w:rFonts w:ascii="Arial" w:hAnsi="Arial" w:cs="Arial"/>
          <w:bCs/>
          <w:sz w:val="22"/>
          <w:szCs w:val="22"/>
        </w:rPr>
      </w:pPr>
    </w:p>
    <w:p w14:paraId="46D6F088" w14:textId="7A77A30C" w:rsidR="00A32F34" w:rsidRDefault="002A6198">
      <w:pPr>
        <w:ind w:left="720" w:hanging="720"/>
        <w:jc w:val="both"/>
        <w:rPr>
          <w:rFonts w:ascii="Arial" w:hAnsi="Arial" w:cs="Arial"/>
          <w:bCs/>
          <w:sz w:val="22"/>
          <w:szCs w:val="22"/>
        </w:rPr>
      </w:pPr>
      <w:r>
        <w:rPr>
          <w:rFonts w:ascii="Arial" w:hAnsi="Arial" w:cs="Arial"/>
          <w:sz w:val="22"/>
          <w:szCs w:val="22"/>
        </w:rPr>
        <w:t>11</w:t>
      </w:r>
      <w:r w:rsidR="00F0796D">
        <w:rPr>
          <w:rFonts w:ascii="Arial" w:hAnsi="Arial" w:cs="Arial"/>
          <w:sz w:val="22"/>
          <w:szCs w:val="22"/>
        </w:rPr>
        <w:t>.</w:t>
      </w:r>
      <w:r w:rsidR="00F0796D">
        <w:rPr>
          <w:rFonts w:ascii="Arial" w:hAnsi="Arial" w:cs="Arial"/>
          <w:sz w:val="22"/>
          <w:szCs w:val="22"/>
        </w:rPr>
        <w:tab/>
      </w:r>
      <w:r w:rsidR="00F0796D">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D" w14:textId="77777777" w:rsidR="00A32F34" w:rsidRDefault="00A32F34">
            <w:pPr>
              <w:tabs>
                <w:tab w:val="left" w:pos="720"/>
                <w:tab w:val="left" w:pos="1440"/>
                <w:tab w:val="left" w:pos="2160"/>
              </w:tabs>
              <w:jc w:val="both"/>
              <w:rPr>
                <w:rFonts w:ascii="Arial" w:hAnsi="Arial" w:cs="Arial"/>
                <w:sz w:val="22"/>
                <w:szCs w:val="22"/>
              </w:rPr>
            </w:pPr>
          </w:p>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46A4A055" w:rsidR="00A32F34" w:rsidRDefault="002A6198">
      <w:pPr>
        <w:autoSpaceDE w:val="0"/>
        <w:autoSpaceDN w:val="0"/>
        <w:adjustRightInd w:val="0"/>
        <w:ind w:left="709" w:hanging="709"/>
        <w:jc w:val="both"/>
        <w:rPr>
          <w:rFonts w:ascii="Arial" w:hAnsi="Arial" w:cs="Arial"/>
          <w:bCs/>
          <w:sz w:val="22"/>
          <w:szCs w:val="22"/>
        </w:rPr>
      </w:pPr>
      <w:r>
        <w:rPr>
          <w:rFonts w:ascii="Arial" w:hAnsi="Arial" w:cs="Arial"/>
          <w:sz w:val="22"/>
          <w:szCs w:val="22"/>
        </w:rPr>
        <w:t>12</w:t>
      </w:r>
      <w:r w:rsidR="00F0796D">
        <w:rPr>
          <w:rFonts w:ascii="Arial" w:hAnsi="Arial" w:cs="Arial"/>
          <w:sz w:val="22"/>
          <w:szCs w:val="22"/>
        </w:rPr>
        <w:t>.</w:t>
      </w:r>
      <w:r w:rsidR="00F0796D">
        <w:rPr>
          <w:rFonts w:ascii="Arial" w:hAnsi="Arial" w:cs="Arial"/>
          <w:sz w:val="22"/>
          <w:szCs w:val="22"/>
        </w:rPr>
        <w:tab/>
      </w:r>
      <w:r w:rsidR="00F0796D">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similar to the following: </w:t>
      </w:r>
    </w:p>
    <w:p w14:paraId="46D6F0A0" w14:textId="77777777" w:rsidR="00A32F34" w:rsidRDefault="00A32F34">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0" w14:textId="77777777" w:rsidR="00A32F34" w:rsidRDefault="00A32F34">
      <w:pPr>
        <w:autoSpaceDE w:val="0"/>
        <w:autoSpaceDN w:val="0"/>
        <w:adjustRightInd w:val="0"/>
        <w:ind w:left="709"/>
        <w:jc w:val="both"/>
        <w:rPr>
          <w:rFonts w:ascii="Arial" w:eastAsia="Calibri" w:hAnsi="Arial" w:cs="Arial"/>
          <w:sz w:val="22"/>
          <w:szCs w:val="22"/>
          <w:lang w:val="en-CA" w:eastAsia="en-CA"/>
        </w:rPr>
      </w:pPr>
    </w:p>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46D6F0B3"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6D8F771B" w:rsidR="00A32F34" w:rsidRDefault="002A6198">
      <w:pPr>
        <w:ind w:left="720" w:hanging="720"/>
        <w:jc w:val="both"/>
        <w:rPr>
          <w:rFonts w:ascii="Arial" w:hAnsi="Arial" w:cs="Arial"/>
          <w:sz w:val="22"/>
          <w:szCs w:val="22"/>
        </w:rPr>
      </w:pPr>
      <w:r>
        <w:rPr>
          <w:rFonts w:ascii="Arial" w:hAnsi="Arial" w:cs="Arial"/>
          <w:sz w:val="22"/>
          <w:szCs w:val="22"/>
        </w:rPr>
        <w:t>13</w:t>
      </w:r>
      <w:r w:rsidR="00F0796D">
        <w:rPr>
          <w:rFonts w:ascii="Arial" w:hAnsi="Arial" w:cs="Arial"/>
          <w:sz w:val="22"/>
          <w:szCs w:val="22"/>
        </w:rPr>
        <w:t>.</w:t>
      </w:r>
      <w:r w:rsidR="00F0796D">
        <w:rPr>
          <w:rFonts w:ascii="Arial" w:hAnsi="Arial" w:cs="Arial"/>
          <w:sz w:val="22"/>
          <w:szCs w:val="22"/>
        </w:rPr>
        <w:tab/>
        <w:t>Contractors should provide information on their relevant experience and qualifications for the performance of the Work similar to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4021F810" w:rsidR="00A32F34" w:rsidRDefault="002A6198">
      <w:pPr>
        <w:ind w:left="720" w:hanging="720"/>
        <w:jc w:val="both"/>
        <w:rPr>
          <w:rFonts w:ascii="Arial" w:hAnsi="Arial" w:cs="Arial"/>
          <w:sz w:val="22"/>
          <w:szCs w:val="22"/>
        </w:rPr>
      </w:pPr>
      <w:r>
        <w:rPr>
          <w:rFonts w:ascii="Arial" w:hAnsi="Arial" w:cs="Arial"/>
          <w:sz w:val="22"/>
          <w:szCs w:val="22"/>
        </w:rPr>
        <w:t>14</w:t>
      </w:r>
      <w:r w:rsidR="00F0796D">
        <w:rPr>
          <w:rFonts w:ascii="Arial" w:hAnsi="Arial" w:cs="Arial"/>
          <w:sz w:val="22"/>
          <w:szCs w:val="22"/>
        </w:rPr>
        <w:t>.</w:t>
      </w:r>
      <w:r w:rsidR="00F0796D">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C" w14:textId="77777777" w:rsidR="00A32F34" w:rsidRDefault="00A32F34">
      <w:pPr>
        <w:widowControl w:val="0"/>
        <w:jc w:val="both"/>
        <w:rPr>
          <w:rFonts w:ascii="Arial" w:hAnsi="Arial" w:cs="Arial"/>
          <w:sz w:val="22"/>
          <w:szCs w:val="22"/>
        </w:rPr>
      </w:pP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46D6F0C1" w14:textId="12560F02" w:rsidR="00A32F34" w:rsidRDefault="002A6198">
      <w:pPr>
        <w:spacing w:line="280" w:lineRule="atLeast"/>
        <w:ind w:left="709" w:hanging="709"/>
        <w:jc w:val="both"/>
        <w:rPr>
          <w:rFonts w:ascii="Arial" w:hAnsi="Arial" w:cs="Arial"/>
          <w:bCs/>
          <w:sz w:val="22"/>
          <w:szCs w:val="22"/>
        </w:rPr>
      </w:pPr>
      <w:r>
        <w:rPr>
          <w:rFonts w:ascii="Arial" w:hAnsi="Arial" w:cs="Arial"/>
          <w:bCs/>
          <w:sz w:val="22"/>
          <w:szCs w:val="22"/>
        </w:rPr>
        <w:t>15</w:t>
      </w:r>
      <w:r w:rsidR="00F0796D">
        <w:rPr>
          <w:rFonts w:ascii="Arial" w:hAnsi="Arial" w:cs="Arial"/>
          <w:bCs/>
          <w:sz w:val="22"/>
          <w:szCs w:val="22"/>
        </w:rPr>
        <w:t>.</w:t>
      </w:r>
      <w:r w:rsidR="00F0796D">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32F34" w14:paraId="46D6F0D9" w14:textId="77777777">
        <w:tc>
          <w:tcPr>
            <w:tcW w:w="5344"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D" w14:textId="77777777" w:rsidR="00A32F34" w:rsidRDefault="00A32F34">
            <w:pPr>
              <w:spacing w:line="280" w:lineRule="atLeast"/>
              <w:ind w:left="709" w:hanging="709"/>
              <w:jc w:val="both"/>
              <w:rPr>
                <w:rFonts w:ascii="Arial" w:hAnsi="Arial" w:cs="Arial"/>
                <w:bCs/>
                <w:sz w:val="22"/>
                <w:szCs w:val="22"/>
              </w:rPr>
            </w:pPr>
          </w:p>
          <w:p w14:paraId="46D6F0C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5" w14:textId="77777777" w:rsidR="00A32F34" w:rsidRDefault="00A32F34">
            <w:pPr>
              <w:spacing w:line="280" w:lineRule="atLeast"/>
              <w:ind w:left="709" w:hanging="709"/>
              <w:jc w:val="both"/>
              <w:rPr>
                <w:rFonts w:ascii="Arial" w:hAnsi="Arial" w:cs="Arial"/>
                <w:bCs/>
                <w:sz w:val="22"/>
                <w:szCs w:val="22"/>
              </w:rPr>
            </w:pPr>
          </w:p>
          <w:p w14:paraId="46D6F0D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46D6F0D8" w14:textId="77777777" w:rsidR="00A32F34" w:rsidRDefault="00A32F34">
            <w:pPr>
              <w:spacing w:line="280" w:lineRule="atLeast"/>
              <w:ind w:left="709" w:hanging="709"/>
              <w:jc w:val="both"/>
              <w:rPr>
                <w:rFonts w:ascii="Arial" w:hAnsi="Arial" w:cs="Arial"/>
                <w:bCs/>
                <w:sz w:val="22"/>
                <w:szCs w:val="22"/>
              </w:rPr>
            </w:pPr>
          </w:p>
        </w:tc>
      </w:tr>
    </w:tbl>
    <w:p w14:paraId="46D6F1F5" w14:textId="7DB2A612" w:rsidR="00A32F34" w:rsidRDefault="00A32F34" w:rsidP="00CA1AE9">
      <w:pPr>
        <w:spacing w:line="276" w:lineRule="auto"/>
        <w:jc w:val="center"/>
        <w:rPr>
          <w:rFonts w:ascii="Arial" w:hAnsi="Arial" w:cs="Arial"/>
          <w:b/>
          <w:sz w:val="20"/>
          <w:szCs w:val="20"/>
        </w:rPr>
      </w:pPr>
    </w:p>
    <w:sectPr w:rsidR="00A32F34" w:rsidSect="004A0CE4">
      <w:footerReference w:type="default" r:id="rId17"/>
      <w:pgSz w:w="12240" w:h="15840" w:code="1"/>
      <w:pgMar w:top="1440" w:right="1440" w:bottom="1440" w:left="1440" w:header="708"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B4BF9" w14:textId="77777777" w:rsidR="0012055B" w:rsidRDefault="0012055B">
      <w:r>
        <w:separator/>
      </w:r>
    </w:p>
  </w:endnote>
  <w:endnote w:type="continuationSeparator" w:id="0">
    <w:p w14:paraId="3A12479A" w14:textId="77777777" w:rsidR="0012055B" w:rsidRDefault="0012055B">
      <w:r>
        <w:continuationSeparator/>
      </w:r>
    </w:p>
  </w:endnote>
  <w:endnote w:type="continuationNotice" w:id="1">
    <w:p w14:paraId="6065436E" w14:textId="77777777" w:rsidR="00062E4E" w:rsidRDefault="0006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6F209" w14:textId="2BF7B1E7" w:rsidR="00A32F34" w:rsidRDefault="00F0796D">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w:t>
    </w:r>
    <w:r w:rsidRPr="006A3911">
      <w:rPr>
        <w:rFonts w:ascii="Arial" w:hAnsi="Arial" w:cs="Arial"/>
        <w:sz w:val="16"/>
        <w:szCs w:val="16"/>
      </w:rPr>
      <w:t>20</w:t>
    </w:r>
    <w:r w:rsidRPr="006A3911">
      <w:rPr>
        <w:rFonts w:ascii="Arial" w:hAnsi="Arial" w:cs="Arial"/>
        <w:sz w:val="16"/>
        <w:szCs w:val="16"/>
        <w:lang w:val="en-CA"/>
      </w:rPr>
      <w:t>2</w:t>
    </w:r>
    <w:r w:rsidR="006A3911" w:rsidRPr="006A3911">
      <w:rPr>
        <w:rFonts w:ascii="Arial" w:hAnsi="Arial" w:cs="Arial"/>
        <w:sz w:val="16"/>
        <w:szCs w:val="16"/>
        <w:lang w:val="en-US"/>
      </w:rPr>
      <w:t>4-036</w:t>
    </w:r>
    <w:r w:rsidRPr="006A3911">
      <w:rPr>
        <w:rFonts w:ascii="Arial" w:hAnsi="Arial" w:cs="Arial"/>
        <w:sz w:val="16"/>
        <w:szCs w:val="16"/>
        <w:lang w:val="en-US"/>
      </w:rPr>
      <w:t xml:space="preserve"> - </w:t>
    </w:r>
    <w:r w:rsidR="006A3911" w:rsidRPr="006A3911">
      <w:rPr>
        <w:rFonts w:ascii="Arial" w:hAnsi="Arial" w:cs="Arial"/>
        <w:sz w:val="16"/>
        <w:szCs w:val="16"/>
        <w:lang w:val="en-US"/>
      </w:rPr>
      <w:t>Elevator Upgrade, Guildford Pool Exterior</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2839D" w14:textId="77777777" w:rsidR="0012055B" w:rsidRDefault="0012055B">
      <w:r>
        <w:separator/>
      </w:r>
    </w:p>
  </w:footnote>
  <w:footnote w:type="continuationSeparator" w:id="0">
    <w:p w14:paraId="353E1AD5" w14:textId="77777777" w:rsidR="0012055B" w:rsidRDefault="0012055B">
      <w:r>
        <w:continuationSeparator/>
      </w:r>
    </w:p>
  </w:footnote>
  <w:footnote w:type="continuationNotice" w:id="1">
    <w:p w14:paraId="0339E13F" w14:textId="77777777" w:rsidR="00062E4E" w:rsidRDefault="00062E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1"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5"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6"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0"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2"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4"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806249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3"/>
  </w:num>
  <w:num w:numId="3" w16cid:durableId="1288469844">
    <w:abstractNumId w:val="21"/>
  </w:num>
  <w:num w:numId="4" w16cid:durableId="1384016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1"/>
  </w:num>
  <w:num w:numId="7" w16cid:durableId="356547363">
    <w:abstractNumId w:val="31"/>
  </w:num>
  <w:num w:numId="8" w16cid:durableId="1235163639">
    <w:abstractNumId w:val="20"/>
  </w:num>
  <w:num w:numId="9" w16cid:durableId="1397508129">
    <w:abstractNumId w:val="7"/>
  </w:num>
  <w:num w:numId="10" w16cid:durableId="1441220623">
    <w:abstractNumId w:val="16"/>
  </w:num>
  <w:num w:numId="11" w16cid:durableId="438139386">
    <w:abstractNumId w:val="18"/>
  </w:num>
  <w:num w:numId="12" w16cid:durableId="1195576816">
    <w:abstractNumId w:val="15"/>
  </w:num>
  <w:num w:numId="13" w16cid:durableId="1488591858">
    <w:abstractNumId w:val="25"/>
  </w:num>
  <w:num w:numId="14" w16cid:durableId="1425490332">
    <w:abstractNumId w:val="12"/>
  </w:num>
  <w:num w:numId="15" w16cid:durableId="906184838">
    <w:abstractNumId w:val="34"/>
  </w:num>
  <w:num w:numId="16" w16cid:durableId="256181022">
    <w:abstractNumId w:val="2"/>
  </w:num>
  <w:num w:numId="17" w16cid:durableId="1102259843">
    <w:abstractNumId w:val="0"/>
  </w:num>
  <w:num w:numId="18" w16cid:durableId="458914635">
    <w:abstractNumId w:val="24"/>
  </w:num>
  <w:num w:numId="19" w16cid:durableId="1010790330">
    <w:abstractNumId w:val="26"/>
  </w:num>
  <w:num w:numId="20" w16cid:durableId="1898320278">
    <w:abstractNumId w:val="8"/>
  </w:num>
  <w:num w:numId="21" w16cid:durableId="1472288572">
    <w:abstractNumId w:val="17"/>
  </w:num>
  <w:num w:numId="22" w16cid:durableId="1558780094">
    <w:abstractNumId w:val="35"/>
  </w:num>
  <w:num w:numId="23" w16cid:durableId="1883323122">
    <w:abstractNumId w:val="13"/>
  </w:num>
  <w:num w:numId="24" w16cid:durableId="186677954">
    <w:abstractNumId w:val="30"/>
  </w:num>
  <w:num w:numId="25" w16cid:durableId="1069114234">
    <w:abstractNumId w:val="22"/>
  </w:num>
  <w:num w:numId="26" w16cid:durableId="248194534">
    <w:abstractNumId w:val="5"/>
  </w:num>
  <w:num w:numId="27" w16cid:durableId="846364257">
    <w:abstractNumId w:val="27"/>
  </w:num>
  <w:num w:numId="28" w16cid:durableId="415826969">
    <w:abstractNumId w:val="4"/>
  </w:num>
  <w:num w:numId="29" w16cid:durableId="1732001270">
    <w:abstractNumId w:val="3"/>
  </w:num>
  <w:num w:numId="30" w16cid:durableId="1125269522">
    <w:abstractNumId w:val="19"/>
  </w:num>
  <w:num w:numId="31" w16cid:durableId="743991220">
    <w:abstractNumId w:val="11"/>
  </w:num>
  <w:num w:numId="32" w16cid:durableId="1262883708">
    <w:abstractNumId w:val="9"/>
  </w:num>
  <w:num w:numId="33" w16cid:durableId="1612398359">
    <w:abstractNumId w:val="1"/>
  </w:num>
  <w:num w:numId="34" w16cid:durableId="1784882592">
    <w:abstractNumId w:val="6"/>
  </w:num>
  <w:num w:numId="35" w16cid:durableId="595871445">
    <w:abstractNumId w:val="10"/>
  </w:num>
  <w:num w:numId="36" w16cid:durableId="684095891">
    <w:abstractNumId w:val="29"/>
  </w:num>
  <w:num w:numId="37" w16cid:durableId="1589924151">
    <w:abstractNumId w:val="14"/>
  </w:num>
  <w:num w:numId="38" w16cid:durableId="17475312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165A0"/>
    <w:rsid w:val="00062E4E"/>
    <w:rsid w:val="00073FB0"/>
    <w:rsid w:val="000A3847"/>
    <w:rsid w:val="000C30BE"/>
    <w:rsid w:val="001175D2"/>
    <w:rsid w:val="0012055B"/>
    <w:rsid w:val="00130897"/>
    <w:rsid w:val="001573FF"/>
    <w:rsid w:val="00165F40"/>
    <w:rsid w:val="00170F69"/>
    <w:rsid w:val="00174EC9"/>
    <w:rsid w:val="001B12D0"/>
    <w:rsid w:val="00201E48"/>
    <w:rsid w:val="002A5CE5"/>
    <w:rsid w:val="002A6198"/>
    <w:rsid w:val="002C09C6"/>
    <w:rsid w:val="003A725A"/>
    <w:rsid w:val="00405DF8"/>
    <w:rsid w:val="00406B81"/>
    <w:rsid w:val="004129AA"/>
    <w:rsid w:val="004834E5"/>
    <w:rsid w:val="004A0CE4"/>
    <w:rsid w:val="004B16DC"/>
    <w:rsid w:val="004C121A"/>
    <w:rsid w:val="004E4C14"/>
    <w:rsid w:val="005015D3"/>
    <w:rsid w:val="00502016"/>
    <w:rsid w:val="005077E5"/>
    <w:rsid w:val="005237C0"/>
    <w:rsid w:val="005260C6"/>
    <w:rsid w:val="005927CD"/>
    <w:rsid w:val="005A19A8"/>
    <w:rsid w:val="00623F8C"/>
    <w:rsid w:val="00626549"/>
    <w:rsid w:val="0063268E"/>
    <w:rsid w:val="006A3911"/>
    <w:rsid w:val="006A6E06"/>
    <w:rsid w:val="006B1363"/>
    <w:rsid w:val="006E3D6F"/>
    <w:rsid w:val="006F6403"/>
    <w:rsid w:val="0073729F"/>
    <w:rsid w:val="00764C37"/>
    <w:rsid w:val="00767B52"/>
    <w:rsid w:val="007869CA"/>
    <w:rsid w:val="007923B1"/>
    <w:rsid w:val="007A3C95"/>
    <w:rsid w:val="007C2CDE"/>
    <w:rsid w:val="007C3957"/>
    <w:rsid w:val="007C599F"/>
    <w:rsid w:val="007D274B"/>
    <w:rsid w:val="0080618B"/>
    <w:rsid w:val="00823D63"/>
    <w:rsid w:val="00824999"/>
    <w:rsid w:val="0089641F"/>
    <w:rsid w:val="009131AC"/>
    <w:rsid w:val="00943013"/>
    <w:rsid w:val="0094357A"/>
    <w:rsid w:val="00945A1F"/>
    <w:rsid w:val="00994195"/>
    <w:rsid w:val="009A716B"/>
    <w:rsid w:val="00A0774A"/>
    <w:rsid w:val="00A32F34"/>
    <w:rsid w:val="00A368D4"/>
    <w:rsid w:val="00AA5704"/>
    <w:rsid w:val="00AE6FD1"/>
    <w:rsid w:val="00B57E89"/>
    <w:rsid w:val="00B76F49"/>
    <w:rsid w:val="00B85750"/>
    <w:rsid w:val="00C24D93"/>
    <w:rsid w:val="00C33FBB"/>
    <w:rsid w:val="00C53F26"/>
    <w:rsid w:val="00CA1AE9"/>
    <w:rsid w:val="00CE393F"/>
    <w:rsid w:val="00DB5318"/>
    <w:rsid w:val="00DB619E"/>
    <w:rsid w:val="00E95428"/>
    <w:rsid w:val="00EB43D9"/>
    <w:rsid w:val="00EC234C"/>
    <w:rsid w:val="00EE5ED3"/>
    <w:rsid w:val="00EF4ED8"/>
    <w:rsid w:val="00F027FB"/>
    <w:rsid w:val="00F0304D"/>
    <w:rsid w:val="00F0796D"/>
    <w:rsid w:val="00F552FA"/>
    <w:rsid w:val="00FC3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A95"/>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sid w:val="001175D2"/>
    <w:rPr>
      <w:rFonts w:ascii="Arial" w:hAnsi="Arial"/>
      <w:color w:val="0000FF"/>
      <w:sz w:val="22"/>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1"/>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F4SCPX2ZCJX5-419925784-80404</_dlc_DocId>
    <_dlc_DocIdUrl xmlns="7733f395-a2c9-420c-9832-4ae3e53c1e58">
      <Url>https://surreybc.sharepoint.com/sites/FIN.Solicitations/_layouts/15/DocIdRedir.aspx?ID=F4SCPX2ZCJX5-419925784-80404</Url>
      <Description>F4SCPX2ZCJX5-419925784-80404</Description>
    </_dlc_DocIdUrl>
    <lcf76f155ced4ddcb4097134ff3c332f xmlns="1a84c6c1-8df3-40fd-93ab-1ecbbd29985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4FF0-8D8E-4D57-9EAB-D2D780B01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3.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4.xml><?xml version="1.0" encoding="utf-8"?>
<ds:datastoreItem xmlns:ds="http://schemas.openxmlformats.org/officeDocument/2006/customXml" ds:itemID="{25206660-C431-4818-A1CB-32E34103685E}">
  <ds:schemaRefs>
    <ds:schemaRef ds:uri="http://schemas.microsoft.com/office/2006/documentManagement/types"/>
    <ds:schemaRef ds:uri="http://www.w3.org/XML/1998/namespace"/>
    <ds:schemaRef ds:uri="e9ef387f-73eb-4fdd-b4c0-292d9e2e2a2e"/>
    <ds:schemaRef ds:uri="http://purl.org/dc/terms/"/>
    <ds:schemaRef ds:uri="http://purl.org/dc/elements/1.1/"/>
    <ds:schemaRef ds:uri="http://purl.org/dc/dcmitype/"/>
    <ds:schemaRef ds:uri="7733f395-a2c9-420c-9832-4ae3e53c1e58"/>
    <ds:schemaRef ds:uri="http://schemas.microsoft.com/office/infopath/2007/PartnerControls"/>
    <ds:schemaRef ds:uri="http://schemas.openxmlformats.org/package/2006/metadata/core-properties"/>
    <ds:schemaRef ds:uri="1a84c6c1-8df3-40fd-93ab-1ecbbd29985e"/>
    <ds:schemaRef ds:uri="http://schemas.microsoft.com/office/2006/metadata/properties"/>
  </ds:schemaRefs>
</ds:datastoreItem>
</file>

<file path=customXml/itemProps5.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6.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8457</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5</cp:revision>
  <cp:lastPrinted>2020-12-16T00:36:00Z</cp:lastPrinted>
  <dcterms:created xsi:type="dcterms:W3CDTF">2024-04-25T23:02:00Z</dcterms:created>
  <dcterms:modified xsi:type="dcterms:W3CDTF">2024-04-26T17:15:00Z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3b2ad1b3-024f-4545-9f32-86776c14ecac</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